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9FA" w:rsidRPr="00440DD9" w:rsidRDefault="00E859FA" w:rsidP="00B070D0">
      <w:pPr>
        <w:pStyle w:val="a3"/>
        <w:spacing w:before="0" w:beforeAutospacing="0" w:after="0" w:afterAutospacing="0"/>
        <w:ind w:left="7090"/>
        <w:rPr>
          <w:rFonts w:ascii="Times New Roman" w:hAnsi="Times New Roman" w:cs="Times New Roman"/>
        </w:rPr>
      </w:pPr>
      <w:r w:rsidRPr="00440DD9">
        <w:rPr>
          <w:rFonts w:ascii="Times New Roman" w:hAnsi="Times New Roman" w:cs="Times New Roman"/>
          <w:b/>
          <w:bCs/>
          <w:i/>
          <w:iCs/>
          <w:color w:val="000000"/>
        </w:rPr>
        <w:t xml:space="preserve">Додаток </w:t>
      </w:r>
      <w:r w:rsidR="00B070D0">
        <w:rPr>
          <w:rFonts w:ascii="Times New Roman" w:hAnsi="Times New Roman" w:cs="Times New Roman"/>
          <w:b/>
          <w:bCs/>
          <w:i/>
          <w:iCs/>
          <w:color w:val="000000"/>
        </w:rPr>
        <w:t>153</w:t>
      </w:r>
    </w:p>
    <w:p w:rsidR="00E859FA" w:rsidRPr="00440DD9" w:rsidRDefault="00E859FA" w:rsidP="00B070D0">
      <w:pPr>
        <w:pStyle w:val="a3"/>
        <w:spacing w:before="0" w:beforeAutospacing="0" w:after="0" w:afterAutospacing="0"/>
        <w:ind w:left="7090"/>
        <w:rPr>
          <w:rFonts w:ascii="Times New Roman" w:hAnsi="Times New Roman" w:cs="Times New Roman"/>
        </w:rPr>
      </w:pPr>
      <w:r w:rsidRPr="00440DD9">
        <w:rPr>
          <w:rFonts w:ascii="Times New Roman" w:hAnsi="Times New Roman" w:cs="Times New Roman"/>
          <w:b/>
          <w:bCs/>
          <w:i/>
          <w:iCs/>
          <w:color w:val="000000"/>
        </w:rPr>
        <w:t>до рішення виконкому</w:t>
      </w:r>
    </w:p>
    <w:p w:rsidR="00E859FA" w:rsidRPr="00B070D0" w:rsidRDefault="00E859FA" w:rsidP="00B070D0">
      <w:pPr>
        <w:pStyle w:val="a3"/>
        <w:spacing w:before="0" w:beforeAutospacing="0" w:after="0" w:afterAutospacing="0"/>
        <w:ind w:left="7090"/>
        <w:rPr>
          <w:rFonts w:ascii="Times New Roman" w:hAnsi="Times New Roman" w:cs="Times New Roman"/>
          <w:b/>
          <w:i/>
        </w:rPr>
      </w:pPr>
      <w:r w:rsidRPr="00B070D0">
        <w:rPr>
          <w:rFonts w:ascii="Times New Roman" w:hAnsi="Times New Roman" w:cs="Times New Roman"/>
          <w:b/>
          <w:bCs/>
          <w:i/>
          <w:iCs/>
          <w:color w:val="000000"/>
        </w:rPr>
        <w:t>районної у місті ради</w:t>
      </w:r>
    </w:p>
    <w:p w:rsidR="00E859FA" w:rsidRPr="00B070D0" w:rsidRDefault="00B070D0" w:rsidP="00B070D0">
      <w:pPr>
        <w:pStyle w:val="a3"/>
        <w:spacing w:before="0" w:beforeAutospacing="0" w:after="0" w:afterAutospacing="0"/>
        <w:ind w:left="7090"/>
        <w:rPr>
          <w:rFonts w:ascii="Times New Roman" w:hAnsi="Times New Roman" w:cs="Times New Roman"/>
          <w:b/>
          <w:i/>
        </w:rPr>
      </w:pPr>
      <w:r w:rsidRPr="00B070D0">
        <w:rPr>
          <w:rFonts w:ascii="Times New Roman" w:hAnsi="Times New Roman" w:cs="Times New Roman"/>
          <w:b/>
          <w:i/>
        </w:rPr>
        <w:t>01.01.2026 № 1</w:t>
      </w:r>
    </w:p>
    <w:p w:rsidR="00E859FA" w:rsidRPr="00440DD9" w:rsidRDefault="00E859FA" w:rsidP="00440DD9">
      <w:pPr>
        <w:spacing w:after="240"/>
        <w:rPr>
          <w:rFonts w:ascii="Times New Roman" w:hAnsi="Times New Roman" w:cs="Times New Roman"/>
          <w:sz w:val="24"/>
          <w:szCs w:val="24"/>
        </w:rPr>
      </w:pPr>
      <w:r w:rsidRPr="00440DD9">
        <w:rPr>
          <w:rFonts w:ascii="Times New Roman" w:hAnsi="Times New Roman" w:cs="Times New Roman"/>
          <w:sz w:val="24"/>
          <w:szCs w:val="24"/>
        </w:rPr>
        <w:br/>
      </w:r>
    </w:p>
    <w:p w:rsidR="00E859FA" w:rsidRPr="00440DD9" w:rsidRDefault="00E859FA" w:rsidP="00440DD9">
      <w:pPr>
        <w:pStyle w:val="a3"/>
        <w:spacing w:before="0" w:beforeAutospacing="0" w:after="0" w:afterAutospacing="0"/>
        <w:jc w:val="center"/>
        <w:rPr>
          <w:rFonts w:ascii="Times New Roman" w:hAnsi="Times New Roman" w:cs="Times New Roman"/>
        </w:rPr>
      </w:pPr>
      <w:r w:rsidRPr="00440DD9">
        <w:rPr>
          <w:rFonts w:ascii="Times New Roman" w:hAnsi="Times New Roman" w:cs="Times New Roman"/>
          <w:b/>
          <w:bCs/>
          <w:color w:val="000000"/>
        </w:rPr>
        <w:t>ІНФОРМАЦІЙНА КАРТКА</w:t>
      </w:r>
      <w:r w:rsidR="00323F7E">
        <w:rPr>
          <w:rFonts w:ascii="Times New Roman" w:hAnsi="Times New Roman" w:cs="Times New Roman"/>
          <w:b/>
          <w:bCs/>
          <w:color w:val="000000"/>
        </w:rPr>
        <w:t xml:space="preserve"> №</w:t>
      </w:r>
      <w:bookmarkStart w:id="0" w:name="_GoBack"/>
      <w:bookmarkEnd w:id="0"/>
      <w:r w:rsidRPr="00440DD9">
        <w:rPr>
          <w:rFonts w:ascii="Times New Roman" w:hAnsi="Times New Roman" w:cs="Times New Roman"/>
          <w:b/>
          <w:bCs/>
          <w:color w:val="000000"/>
        </w:rPr>
        <w:t xml:space="preserve"> 41-</w:t>
      </w:r>
      <w:r>
        <w:rPr>
          <w:rFonts w:ascii="Times New Roman" w:hAnsi="Times New Roman" w:cs="Times New Roman"/>
          <w:b/>
          <w:bCs/>
          <w:color w:val="000000"/>
        </w:rPr>
        <w:t>03-4</w:t>
      </w:r>
    </w:p>
    <w:p w:rsidR="00E859FA" w:rsidRPr="00440DD9" w:rsidRDefault="00E859FA" w:rsidP="00440DD9">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b/>
          <w:bCs/>
          <w:color w:val="000000"/>
        </w:rPr>
        <w:t xml:space="preserve">послуги </w:t>
      </w:r>
      <w:r w:rsidRPr="00440DD9">
        <w:rPr>
          <w:rFonts w:ascii="Times New Roman" w:hAnsi="Times New Roman" w:cs="Times New Roman"/>
          <w:b/>
          <w:bCs/>
          <w:i/>
          <w:iCs/>
          <w:color w:val="000000"/>
        </w:rPr>
        <w:t> </w:t>
      </w:r>
      <w:r w:rsidRPr="00440DD9">
        <w:rPr>
          <w:rFonts w:ascii="Times New Roman" w:hAnsi="Times New Roman" w:cs="Times New Roman"/>
          <w:b/>
          <w:bCs/>
          <w:i/>
          <w:iCs/>
          <w:color w:val="000000"/>
          <w:u w:val="single"/>
        </w:rPr>
        <w:t>Призначення компенсації за догляд фізичній особі, яка надає соціальні послуги з догляду без провадження підприємницької діяльності на непрофесійній основі</w:t>
      </w:r>
    </w:p>
    <w:p w:rsidR="00E859FA" w:rsidRPr="00440DD9" w:rsidRDefault="00E859FA" w:rsidP="00440DD9">
      <w:pPr>
        <w:rPr>
          <w:rFonts w:ascii="Times New Roman" w:hAnsi="Times New Roman" w:cs="Times New Roman"/>
          <w:sz w:val="24"/>
          <w:szCs w:val="24"/>
        </w:rPr>
      </w:pPr>
    </w:p>
    <w:tbl>
      <w:tblPr>
        <w:tblW w:w="0" w:type="auto"/>
        <w:tblInd w:w="-13" w:type="dxa"/>
        <w:tblCellMar>
          <w:top w:w="15" w:type="dxa"/>
          <w:left w:w="15" w:type="dxa"/>
          <w:bottom w:w="15" w:type="dxa"/>
          <w:right w:w="15" w:type="dxa"/>
        </w:tblCellMar>
        <w:tblLook w:val="0000" w:firstRow="0" w:lastRow="0" w:firstColumn="0" w:lastColumn="0" w:noHBand="0" w:noVBand="0"/>
      </w:tblPr>
      <w:tblGrid>
        <w:gridCol w:w="650"/>
        <w:gridCol w:w="3041"/>
        <w:gridCol w:w="6176"/>
      </w:tblGrid>
      <w:tr w:rsidR="00E859FA" w:rsidRPr="00440DD9">
        <w:trPr>
          <w:trHeight w:val="29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ind w:left="572" w:hanging="14"/>
              <w:jc w:val="center"/>
              <w:rPr>
                <w:rFonts w:ascii="Times New Roman" w:hAnsi="Times New Roman" w:cs="Times New Roman"/>
              </w:rPr>
            </w:pPr>
            <w:r w:rsidRPr="00440DD9">
              <w:rPr>
                <w:rFonts w:ascii="Times New Roman" w:hAnsi="Times New Roman" w:cs="Times New Roman"/>
                <w:b/>
                <w:bCs/>
                <w:i/>
                <w:iCs/>
                <w:color w:val="000000"/>
              </w:rPr>
              <w:t>Інформація про центр надання адміністративних послуг</w:t>
            </w:r>
          </w:p>
        </w:tc>
      </w:tr>
      <w:tr w:rsidR="00E859FA" w:rsidRPr="00440DD9">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ind w:right="-51"/>
              <w:jc w:val="both"/>
              <w:rPr>
                <w:rFonts w:ascii="Times New Roman" w:hAnsi="Times New Roman" w:cs="Times New Roman"/>
              </w:rPr>
            </w:pPr>
            <w:r w:rsidRPr="00440DD9">
              <w:rPr>
                <w:rFonts w:ascii="Times New Roman" w:hAnsi="Times New Roman" w:cs="Times New Roman"/>
                <w:color w:val="000000"/>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Офіс «Я-Ветеран», (надалі – Офіс), мобільний сервіс Центру адміністративних послуг «Віза» («Центр Дії») виконкому Криворізької міської ради</w:t>
            </w:r>
          </w:p>
        </w:tc>
      </w:tr>
      <w:tr w:rsidR="00E859FA" w:rsidRPr="00440DD9">
        <w:tc>
          <w:tcPr>
            <w:tcW w:w="0" w:type="auto"/>
            <w:tcBorders>
              <w:top w:val="single" w:sz="4" w:space="0" w:color="000000"/>
              <w:left w:val="single" w:sz="4" w:space="0" w:color="000000"/>
              <w:bottom w:val="single" w:sz="4" w:space="0" w:color="000000"/>
              <w:right w:val="single" w:sz="8" w:space="0" w:color="000000"/>
            </w:tcBorders>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859FA" w:rsidRPr="00440DD9" w:rsidRDefault="00E859FA">
            <w:pPr>
              <w:pStyle w:val="a3"/>
              <w:spacing w:before="0" w:beforeAutospacing="0" w:after="0" w:afterAutospacing="0" w:line="240" w:lineRule="atLeast"/>
              <w:ind w:left="80"/>
              <w:rPr>
                <w:rFonts w:ascii="Times New Roman" w:hAnsi="Times New Roman" w:cs="Times New Roman"/>
              </w:rPr>
            </w:pPr>
            <w:r w:rsidRPr="00440DD9">
              <w:rPr>
                <w:rFonts w:ascii="Times New Roman" w:hAnsi="Times New Roman" w:cs="Times New Roman"/>
                <w:color w:val="000000"/>
              </w:rPr>
              <w:t>Місцезнаходження Офісу</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ind w:left="-20"/>
              <w:rPr>
                <w:rFonts w:ascii="Times New Roman" w:hAnsi="Times New Roman" w:cs="Times New Roman"/>
              </w:rPr>
            </w:pPr>
            <w:r w:rsidRPr="00440DD9">
              <w:rPr>
                <w:rFonts w:ascii="Times New Roman" w:hAnsi="Times New Roman" w:cs="Times New Roman"/>
                <w:color w:val="000000"/>
              </w:rPr>
              <w:t>пл. Молодіжна, 1-Б, м. Кривий Ріг, 50101;</w:t>
            </w:r>
            <w:r w:rsidRPr="00440DD9">
              <w:rPr>
                <w:rFonts w:ascii="Times New Roman" w:hAnsi="Times New Roman" w:cs="Times New Roman"/>
                <w:color w:val="000000"/>
              </w:rPr>
              <w:br/>
              <w:t xml:space="preserve"> Мобільний сервіс (за окремим графіком)</w:t>
            </w:r>
          </w:p>
        </w:tc>
      </w:tr>
      <w:tr w:rsidR="00E859FA" w:rsidRPr="00440DD9">
        <w:tc>
          <w:tcPr>
            <w:tcW w:w="0" w:type="auto"/>
            <w:tcBorders>
              <w:top w:val="single" w:sz="4" w:space="0" w:color="000000"/>
              <w:left w:val="single" w:sz="4" w:space="0" w:color="000000"/>
              <w:bottom w:val="single" w:sz="4" w:space="0" w:color="000000"/>
              <w:right w:val="single" w:sz="8" w:space="0" w:color="000000"/>
            </w:tcBorders>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859FA" w:rsidRPr="00440DD9" w:rsidRDefault="00E859FA">
            <w:pPr>
              <w:pStyle w:val="a3"/>
              <w:spacing w:before="0" w:beforeAutospacing="0" w:after="0" w:afterAutospacing="0" w:line="240" w:lineRule="atLeast"/>
              <w:ind w:left="80"/>
              <w:rPr>
                <w:rFonts w:ascii="Times New Roman" w:hAnsi="Times New Roman" w:cs="Times New Roman"/>
              </w:rPr>
            </w:pPr>
            <w:r w:rsidRPr="00440DD9">
              <w:rPr>
                <w:rFonts w:ascii="Times New Roman" w:hAnsi="Times New Roman" w:cs="Times New Roman"/>
                <w:color w:val="000000"/>
              </w:rPr>
              <w:t>Інформація щодо режиму роботи</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1. Офіс працює з понеділка до п’ятниці з 8.00 до 16.30, технічна перерва з 12.30 до 13.00.</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Мобільний сервіс (за окремим графіком).</w:t>
            </w:r>
          </w:p>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2. Прийом та видача документів для надання         адміністративних, інших публічних послуг здійснюються в Офісі з понеділка до п’ятниці з 8.00 до 16.30, технічна перерва з 12.30 до 13.00</w:t>
            </w:r>
          </w:p>
        </w:tc>
      </w:tr>
      <w:tr w:rsidR="00E859FA" w:rsidRPr="00440DD9">
        <w:tc>
          <w:tcPr>
            <w:tcW w:w="0" w:type="auto"/>
            <w:tcBorders>
              <w:top w:val="single" w:sz="4" w:space="0" w:color="000000"/>
              <w:left w:val="single" w:sz="4" w:space="0" w:color="000000"/>
              <w:bottom w:val="single" w:sz="4" w:space="0" w:color="000000"/>
              <w:right w:val="single" w:sz="8" w:space="0" w:color="000000"/>
            </w:tcBorders>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859FA" w:rsidRPr="00440DD9" w:rsidRDefault="00E859FA">
            <w:pPr>
              <w:pStyle w:val="a3"/>
              <w:spacing w:before="0" w:beforeAutospacing="0" w:after="0" w:afterAutospacing="0" w:line="240" w:lineRule="atLeast"/>
              <w:ind w:left="80"/>
              <w:jc w:val="both"/>
              <w:rPr>
                <w:rFonts w:ascii="Times New Roman" w:hAnsi="Times New Roman" w:cs="Times New Roman"/>
              </w:rPr>
            </w:pPr>
            <w:r w:rsidRPr="00440DD9">
              <w:rPr>
                <w:rFonts w:ascii="Times New Roman" w:hAnsi="Times New Roman" w:cs="Times New Roman"/>
                <w:color w:val="000000"/>
              </w:rPr>
              <w:t>Телефон/факс (довідки), адреса електронної пошти та вебсайт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Центр надання адміністративних послуг:</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тел.: 0-800-500-459</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e-mail: viza@kr.gov.ua</w:t>
            </w:r>
          </w:p>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https://viza.kr.gov.ua/</w:t>
            </w:r>
          </w:p>
        </w:tc>
      </w:tr>
      <w:tr w:rsidR="00E859FA" w:rsidRPr="00440DD9">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ind w:right="-51"/>
              <w:jc w:val="both"/>
              <w:rPr>
                <w:rFonts w:ascii="Times New Roman" w:hAnsi="Times New Roman" w:cs="Times New Roman"/>
              </w:rPr>
            </w:pPr>
            <w:r w:rsidRPr="00440DD9">
              <w:rPr>
                <w:rFonts w:ascii="Times New Roman" w:hAnsi="Times New Roman" w:cs="Times New Roman"/>
                <w:color w:val="000000"/>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Центр адміністративних послуг «Віза» («Центр Дії») виконкому Криворізької міської ради (надалі  – Центр)  </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Місцезнаходження віддалених робочих місць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50083, Дніпропетровська область, місто Кривий Ріг, вулиця Пляжна, будинок 23, управління праці та соціального захисту населення виконкому Тернівської районної у місті ради (далі – Управління)</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Інформація щодо режиму роботи віддалених робочих місць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Понеділок, середа, четвер, п’ятниця, субота 08.00 – 15.30;</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вівторок 08.00 – 20.00;</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технічна перерва 12.30 – 13.00</w:t>
            </w:r>
          </w:p>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Телефони та адреси електронної пошти віддалених робочих місць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Телефон: 0975033528; 0674336786</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 xml:space="preserve">Ел.пошта: </w:t>
            </w:r>
            <w:hyperlink r:id="rId7" w:history="1">
              <w:r w:rsidRPr="00440DD9">
                <w:rPr>
                  <w:rStyle w:val="aa"/>
                  <w:rFonts w:ascii="Times New Roman" w:hAnsi="Times New Roman" w:cs="Times New Roman"/>
                  <w:color w:val="000000"/>
                </w:rPr>
                <w:t>upszn@trnvk.gov.ua</w:t>
              </w:r>
            </w:hyperlink>
          </w:p>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 xml:space="preserve">Офіційний вебсайт виконкому районної у місті ради: </w:t>
            </w:r>
            <w:hyperlink r:id="rId8" w:history="1">
              <w:r w:rsidRPr="00440DD9">
                <w:rPr>
                  <w:rStyle w:val="aa"/>
                  <w:rFonts w:ascii="Times New Roman" w:hAnsi="Times New Roman" w:cs="Times New Roman"/>
                  <w:color w:val="000000"/>
                </w:rPr>
                <w:t>trnvk.gov.ua</w:t>
              </w:r>
            </w:hyperlink>
          </w:p>
        </w:tc>
      </w:tr>
      <w:tr w:rsidR="00E859FA" w:rsidRPr="00440DD9">
        <w:trPr>
          <w:trHeight w:val="34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jc w:val="center"/>
              <w:rPr>
                <w:rFonts w:ascii="Times New Roman" w:hAnsi="Times New Roman" w:cs="Times New Roman"/>
              </w:rPr>
            </w:pPr>
            <w:r w:rsidRPr="00440DD9">
              <w:rPr>
                <w:rFonts w:ascii="Times New Roman" w:hAnsi="Times New Roman" w:cs="Times New Roman"/>
                <w:b/>
                <w:bCs/>
                <w:i/>
                <w:iCs/>
                <w:color w:val="000000"/>
              </w:rPr>
              <w:lastRenderedPageBreak/>
              <w:t>Нормативні акти, якими регламентується надання адміністративної послуги</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Кодекси, 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Закони України:</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i/>
                <w:iCs/>
                <w:color w:val="000000"/>
              </w:rPr>
              <w:t xml:space="preserve">- </w:t>
            </w:r>
            <w:r w:rsidRPr="00440DD9">
              <w:rPr>
                <w:rFonts w:ascii="Times New Roman" w:hAnsi="Times New Roman" w:cs="Times New Roman"/>
                <w:color w:val="000000"/>
              </w:rPr>
              <w:t>«Про адміністративну процедуру»;</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 «Про адміністративні послуги»;</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 «Про соціальні послуги»; </w:t>
            </w:r>
          </w:p>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 «Про державний бюджет України» на відповідний рік</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jc w:val="center"/>
              <w:rPr>
                <w:rFonts w:ascii="Times New Roman" w:hAnsi="Times New Roman" w:cs="Times New Roman"/>
              </w:rPr>
            </w:pPr>
            <w:r w:rsidRPr="00440DD9">
              <w:rPr>
                <w:rFonts w:ascii="Times New Roman" w:hAnsi="Times New Roman" w:cs="Times New Roman"/>
                <w:b/>
                <w:bCs/>
                <w:color w:val="000000"/>
              </w:rPr>
              <w:t>5</w:t>
            </w:r>
          </w:p>
          <w:p w:rsidR="00E859FA" w:rsidRPr="00440DD9" w:rsidRDefault="00E859FA">
            <w:pPr>
              <w:spacing w:line="240" w:lineRule="atLeast"/>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both"/>
              <w:rPr>
                <w:rFonts w:ascii="Times New Roman" w:hAnsi="Times New Roman" w:cs="Times New Roman"/>
              </w:rPr>
            </w:pPr>
            <w:r w:rsidRPr="00440DD9">
              <w:rPr>
                <w:rFonts w:ascii="Times New Roman" w:hAnsi="Times New Roman" w:cs="Times New Roman"/>
                <w:color w:val="000000"/>
              </w:rPr>
              <w:t>Постанова Кабінету Міністрів України від 23.09.2020 №859 «Деякі питання призначення і виплати компенсації фізичним особам, які надають соціальні послуги з догляду на непрофесійній основі», зі змінами</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Акти центральних органів виконавчої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Накази:</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   від 09.01.2023 №3 «Про затвердження форми Заяви про призначення усіх видів соціальної допомоги та компенсацій»;</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   Міністерства праці та соціальної політики України від 19.09.2006 №345 «Про затвердження Інструкції щодо порядку оформлення і ведення особових справ отримувачів усіх видів соціальної допомоги», зі змінами</w:t>
            </w:r>
          </w:p>
          <w:p w:rsidR="00E859FA" w:rsidRPr="00440DD9" w:rsidRDefault="00E859FA">
            <w:pPr>
              <w:pStyle w:val="a3"/>
              <w:spacing w:before="0" w:beforeAutospacing="0" w:after="0" w:afterAutospacing="0" w:line="240" w:lineRule="atLeast"/>
              <w:jc w:val="both"/>
              <w:rPr>
                <w:rFonts w:ascii="Times New Roman" w:hAnsi="Times New Roman" w:cs="Times New Roman"/>
              </w:rPr>
            </w:pPr>
            <w:r w:rsidRPr="00440DD9">
              <w:rPr>
                <w:rFonts w:ascii="Times New Roman" w:hAnsi="Times New Roman" w:cs="Times New Roman"/>
                <w:color w:val="000000"/>
              </w:rPr>
              <w:t xml:space="preserve">   Міністерства соціальної політики України від 17.05.2022 № 150 «Про затвердження </w:t>
            </w:r>
            <w:hyperlink r:id="rId9" w:anchor="n14" w:history="1">
              <w:r w:rsidRPr="00440DD9">
                <w:rPr>
                  <w:rStyle w:val="aa"/>
                  <w:rFonts w:ascii="Times New Roman" w:hAnsi="Times New Roman" w:cs="Times New Roman"/>
                  <w:color w:val="000000"/>
                  <w:shd w:val="clear" w:color="auto" w:fill="FFFFFF"/>
                </w:rPr>
                <w:t>Методики обчислення середньомісячного сукупного доходу сім’ї для надання соціальних послуг</w:t>
              </w:r>
            </w:hyperlink>
            <w:r w:rsidRPr="00440DD9">
              <w:rPr>
                <w:rFonts w:ascii="Times New Roman" w:hAnsi="Times New Roman" w:cs="Times New Roman"/>
                <w:color w:val="000000"/>
              </w:rPr>
              <w:t>»</w:t>
            </w:r>
          </w:p>
        </w:tc>
      </w:tr>
      <w:tr w:rsidR="00E859FA" w:rsidRPr="00440DD9">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jc w:val="center"/>
              <w:rPr>
                <w:rFonts w:ascii="Times New Roman" w:hAnsi="Times New Roman" w:cs="Times New Roman"/>
              </w:rPr>
            </w:pPr>
            <w:r w:rsidRPr="00440DD9">
              <w:rPr>
                <w:rFonts w:ascii="Times New Roman" w:hAnsi="Times New Roman" w:cs="Times New Roman"/>
                <w:b/>
                <w:bCs/>
                <w:color w:val="00000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w:t>
            </w:r>
          </w:p>
        </w:tc>
      </w:tr>
      <w:tr w:rsidR="00E859FA" w:rsidRPr="00440DD9">
        <w:trPr>
          <w:trHeight w:val="288"/>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jc w:val="center"/>
              <w:rPr>
                <w:rFonts w:ascii="Times New Roman" w:hAnsi="Times New Roman" w:cs="Times New Roman"/>
              </w:rPr>
            </w:pPr>
            <w:r w:rsidRPr="00440DD9">
              <w:rPr>
                <w:rFonts w:ascii="Times New Roman" w:hAnsi="Times New Roman" w:cs="Times New Roman"/>
                <w:b/>
                <w:bCs/>
                <w:i/>
                <w:iCs/>
                <w:color w:val="000000"/>
              </w:rPr>
              <w:t>Умови отримання адміністративної послуги</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hd w:val="clear" w:color="auto" w:fill="FFFFFF"/>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 xml:space="preserve">Надання соціальних послуг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w:t>
            </w:r>
            <w:r w:rsidRPr="00440DD9">
              <w:rPr>
                <w:rFonts w:ascii="Times New Roman" w:hAnsi="Times New Roman" w:cs="Times New Roman"/>
                <w:color w:val="000000"/>
              </w:rPr>
              <w:br/>
              <w:t>(далі – соціальні послуги з догляду на непрофесійній основі) та є:</w:t>
            </w:r>
          </w:p>
          <w:p w:rsidR="00E859FA" w:rsidRPr="00440DD9" w:rsidRDefault="00E859FA">
            <w:pPr>
              <w:pStyle w:val="a3"/>
              <w:shd w:val="clear" w:color="auto" w:fill="FFFFFF"/>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особами з інвалідністю I групи;</w:t>
            </w:r>
          </w:p>
          <w:p w:rsidR="00E859FA" w:rsidRPr="00440DD9" w:rsidRDefault="00E859FA">
            <w:pPr>
              <w:pStyle w:val="a3"/>
              <w:shd w:val="clear" w:color="auto" w:fill="FFFFFF"/>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дітьми з інвалідністю;</w:t>
            </w:r>
          </w:p>
          <w:p w:rsidR="00E859FA" w:rsidRPr="00440DD9" w:rsidRDefault="00E859FA">
            <w:pPr>
              <w:pStyle w:val="a3"/>
              <w:shd w:val="clear" w:color="auto" w:fill="FFFFFF"/>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громадянами похилого віку з когнітивними порушеннями;</w:t>
            </w:r>
          </w:p>
          <w:p w:rsidR="00E859FA" w:rsidRPr="00440DD9" w:rsidRDefault="00E859FA">
            <w:pPr>
              <w:pStyle w:val="a3"/>
              <w:shd w:val="clear" w:color="auto" w:fill="FFFFFF"/>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невиліковно хворими, які через порушення функцій організму не можуть самостійно пересуватися та самообслуговуватися;</w:t>
            </w:r>
          </w:p>
          <w:p w:rsidR="00E859FA" w:rsidRPr="00440DD9" w:rsidRDefault="00E859FA">
            <w:pPr>
              <w:pStyle w:val="a3"/>
              <w:spacing w:before="0" w:beforeAutospacing="0" w:after="0" w:afterAutospacing="0" w:line="240" w:lineRule="atLeast"/>
              <w:jc w:val="both"/>
              <w:rPr>
                <w:rFonts w:ascii="Times New Roman" w:hAnsi="Times New Roman" w:cs="Times New Roman"/>
              </w:rPr>
            </w:pPr>
            <w:r w:rsidRPr="00440DD9">
              <w:rPr>
                <w:rFonts w:ascii="Times New Roman" w:hAnsi="Times New Roman" w:cs="Times New Roman"/>
                <w:color w:val="000000"/>
              </w:rPr>
              <w:t xml:space="preserve">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переліку тяжких </w:t>
            </w:r>
            <w:r w:rsidRPr="00440DD9">
              <w:rPr>
                <w:rFonts w:ascii="Times New Roman" w:hAnsi="Times New Roman" w:cs="Times New Roman"/>
                <w:color w:val="000000"/>
              </w:rPr>
              <w:lastRenderedPageBreak/>
              <w:t>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27.12.2018 № 1161 </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 xml:space="preserve"> Перелік необхідних  документів,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Фізичною особою, яка надає соціальні послуги, подаються:</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1) у паперовій формі:</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заява про згоду надавати соціальні послуги з догляду на непрофесійній основі;</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заява про згоду отримувати соціальні послуги;</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копія свідоцтва про народження дитини (у разі надання дитині соціальних послуг з догляду на непрофесійній основі);</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декларація про доходи та майновий стан (заповнюється на підставі довідок про доходи кожного члена сім’ї). У декларації також зазначається інформація про склад сім’ї фізичної особи, яка надає соціальні послуги;</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копія довідки до акта огляду медико-соціальною експертною комісією  або витяг з рішення експертної команди з оцінювання повсякденного функціонування особи та рекомендації (які є частиною індивідуальної програми реабілітації особи з інвалідністю) у зв’язку з прийнятим рішенням експертною командою з оцінювання повсякденного функціонування особи (для осіб з інвалідністю);</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висновок лікарської комісії медичного закладу щодо про наявність порушення функцій організму, через які особа не може самостійно пересуватися та/або самообслуговуватися і потребує постійного стороннього догляду за формою, затвердженою МОЗ;</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копія  медичного висновку про дитину з інвалідністю віком до 18 років за формою, затвердженою МОЗ;</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довідка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лікувально-профілактичного закладу в порядку та за формою, затвердженою встановленими МОЗ;</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 xml:space="preserve">копія рішення суду або органу опіки та піклування про призначення опікуна або піклувальника особі, якій </w:t>
            </w:r>
            <w:r w:rsidRPr="00440DD9">
              <w:rPr>
                <w:rFonts w:ascii="Times New Roman" w:hAnsi="Times New Roman" w:cs="Times New Roman"/>
                <w:color w:val="000000"/>
              </w:rPr>
              <w:lastRenderedPageBreak/>
              <w:t>надаються соціальні послуги з догляду на непрофесійній основі (для опікунів або піклувальників);</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2) в електронній формі:</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заява про згоду надавати соціальні послуги з догляду на непрофесійній основі;</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заява про згоду отримувати соціальні послуги;</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декларація про доходи та майновий стан (заповнюється на підставі довідок про доходи кожного члена сім’ї) за формою, затвердженою наказом Міністерства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допомогиˮ, зареєстрованим в Міністерстві юстиції України 06.10.2006 за № 1098/12972. У декларації також зазначається інформація про склад сім’ї фізичної особи, яка надає соціальні послуги, та відомості про членів її сім’ї (прізвище, власне ім’я та по батькові (за наявності),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відомості про свідоцтво про народження дитини (серія, номер, дата видачі, прізвище, власне ім’я та по батькові (за наявності) дитини, прізвище, власне ім’я та по батькові (за наявності) батьків);</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скановані копії документів, зазначених в абзацах шостому-дванадцятому підпункту 1 цього пункту, з урахуванням категорії особи, яка потребує надання соціальних послуг.</w:t>
            </w:r>
          </w:p>
          <w:p w:rsidR="00E859FA" w:rsidRPr="00440DD9" w:rsidRDefault="00E859FA">
            <w:pPr>
              <w:pStyle w:val="a3"/>
              <w:spacing w:before="0" w:beforeAutospacing="0" w:after="0" w:afterAutospacing="0" w:line="240" w:lineRule="atLeast"/>
              <w:jc w:val="both"/>
              <w:rPr>
                <w:rFonts w:ascii="Times New Roman" w:hAnsi="Times New Roman" w:cs="Times New Roman"/>
              </w:rPr>
            </w:pPr>
            <w:r w:rsidRPr="00440DD9">
              <w:rPr>
                <w:rFonts w:ascii="Times New Roman" w:hAnsi="Times New Roman" w:cs="Times New Roman"/>
                <w:color w:val="000000"/>
              </w:rPr>
              <w:t>На заяви та відомості, що подаються в електронній формі, накладаються електронні підписи, які базуються на кваліфікованих сертифікатах відкритих ключів фізичної особи, яка надає соціальні послуги, та особи / законного представника особи, яка потребує надання соціальних послуг</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 xml:space="preserve"> Спосіб надання документів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Фізичною особою, яка надає соціальні послуги, подаються заява про згоду надавати соціальні послуги з догляду на непрофесійній основі, особою / 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 та документи, необхідні для призначення компенсації, суб’єкту надання адміністративної послуги:</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 xml:space="preserve">через уповноважених осіб виконавчого органу сільської, селищної, міської ради відповідної територіальної </w:t>
            </w:r>
            <w:r w:rsidRPr="00440DD9">
              <w:rPr>
                <w:rFonts w:ascii="Times New Roman" w:hAnsi="Times New Roman" w:cs="Times New Roman"/>
                <w:color w:val="000000"/>
              </w:rPr>
              <w:lastRenderedPageBreak/>
              <w:t>громади; посадових осіб центру надання адміністративних послуг;</w:t>
            </w:r>
          </w:p>
          <w:p w:rsidR="00E859FA" w:rsidRPr="00440DD9" w:rsidRDefault="00E859FA">
            <w:pPr>
              <w:pStyle w:val="a3"/>
              <w:spacing w:before="0" w:beforeAutospacing="0" w:after="0" w:afterAutospacing="0" w:line="240" w:lineRule="atLeast"/>
              <w:jc w:val="both"/>
              <w:rPr>
                <w:rFonts w:ascii="Times New Roman" w:hAnsi="Times New Roman" w:cs="Times New Roman"/>
              </w:rPr>
            </w:pPr>
            <w:r w:rsidRPr="00440DD9">
              <w:rPr>
                <w:rFonts w:ascii="Times New Roman" w:hAnsi="Times New Roman" w:cs="Times New Roman"/>
                <w:color w:val="000000"/>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Платність /безоплатність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Адміністративна послуга надається безоплатно</w:t>
            </w:r>
          </w:p>
        </w:tc>
      </w:tr>
      <w:tr w:rsidR="00E859FA" w:rsidRPr="00440DD9">
        <w:trPr>
          <w:trHeight w:val="344"/>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jc w:val="center"/>
              <w:rPr>
                <w:rFonts w:ascii="Times New Roman" w:hAnsi="Times New Roman" w:cs="Times New Roman"/>
              </w:rPr>
            </w:pPr>
            <w:r w:rsidRPr="00440DD9">
              <w:rPr>
                <w:rFonts w:ascii="Times New Roman" w:hAnsi="Times New Roman" w:cs="Times New Roman"/>
                <w:b/>
                <w:bCs/>
                <w:i/>
                <w:iCs/>
                <w:color w:val="000000"/>
              </w:rPr>
              <w:t>У разі оплати адміністративної послуги:</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color w:val="000000"/>
              </w:rPr>
              <w:t>-</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Розмір та порядок внесення плати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color w:val="000000"/>
              </w:rPr>
              <w:t>-</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Розрахунковий рахунок для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color w:val="000000"/>
              </w:rPr>
              <w:t>-</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Рішення про призначення компенсації або про відмову в її наданні приймається протягом 10 робочих днів з дати подання документів.</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Компенсація призначається з місяця звернення за нею, якщо протягом місяця з дня звернення подано всі необхідні документи.</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Компенсація призначається на 12 місяців і виплачується щомісяця.</w:t>
            </w:r>
          </w:p>
          <w:p w:rsidR="00E859FA" w:rsidRPr="00440DD9" w:rsidRDefault="00E859FA">
            <w:pPr>
              <w:pStyle w:val="a3"/>
              <w:spacing w:before="0" w:beforeAutospacing="0" w:after="0" w:afterAutospacing="0" w:line="240" w:lineRule="atLeast"/>
              <w:jc w:val="both"/>
              <w:rPr>
                <w:rFonts w:ascii="Times New Roman" w:hAnsi="Times New Roman" w:cs="Times New Roman"/>
              </w:rPr>
            </w:pPr>
            <w:r w:rsidRPr="00440DD9">
              <w:rPr>
                <w:rFonts w:ascii="Times New Roman" w:hAnsi="Times New Roman" w:cs="Times New Roman"/>
                <w:color w:val="000000"/>
              </w:rPr>
              <w:t>Строк може бути подовжено згідно діючого законодавства.</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200" w:afterAutospacing="0" w:line="240" w:lineRule="atLeast"/>
              <w:rPr>
                <w:rFonts w:ascii="Times New Roman" w:hAnsi="Times New Roman" w:cs="Times New Roman"/>
              </w:rPr>
            </w:pPr>
            <w:r w:rsidRPr="00440DD9">
              <w:rPr>
                <w:rFonts w:ascii="Times New Roman" w:hAnsi="Times New Roman" w:cs="Times New Roman"/>
                <w:color w:val="000000"/>
              </w:rPr>
              <w:t>Перелік підстав для залишення заяви про надання адміністративної послуги без руху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Подання пакету документів не в повному обсязі</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200" w:afterAutospacing="0" w:line="240" w:lineRule="atLeast"/>
              <w:rPr>
                <w:rFonts w:ascii="Times New Roman" w:hAnsi="Times New Roman" w:cs="Times New Roman"/>
              </w:rPr>
            </w:pPr>
            <w:r w:rsidRPr="00440DD9">
              <w:rPr>
                <w:rFonts w:ascii="Times New Roman" w:hAnsi="Times New Roman" w:cs="Times New Roman"/>
                <w:color w:val="000000"/>
              </w:rPr>
              <w:t>Перелік підстав для закриття розгляду заяви про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Відмова заявника від розгляду його заяви.</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Подання заяви особою, яка не мала права на подання такої заяви.</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Наявність адміністративного акту щодо вирішення справи про той самий предмет за участю того самого учасника і з тих самих підстав та фактичних обставин.</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Якщо з того самого питання є судове рішення, що набрало законної сили.</w:t>
            </w:r>
          </w:p>
          <w:p w:rsidR="00E859FA" w:rsidRPr="00440DD9" w:rsidRDefault="00E859FA">
            <w:pPr>
              <w:pStyle w:val="a3"/>
              <w:spacing w:before="0" w:beforeAutospacing="0" w:after="0" w:afterAutospacing="0" w:line="240" w:lineRule="atLeast"/>
              <w:rPr>
                <w:rFonts w:ascii="Times New Roman" w:hAnsi="Times New Roman" w:cs="Times New Roman"/>
              </w:rPr>
            </w:pPr>
            <w:r w:rsidRPr="00440DD9">
              <w:rPr>
                <w:rFonts w:ascii="Times New Roman" w:hAnsi="Times New Roman" w:cs="Times New Roman"/>
                <w:color w:val="000000"/>
              </w:rPr>
              <w:t>Смерть фізичної особи.</w:t>
            </w:r>
          </w:p>
        </w:tc>
      </w:tr>
      <w:tr w:rsidR="00E859FA" w:rsidRPr="00440DD9">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jc w:val="center"/>
              <w:rPr>
                <w:rFonts w:ascii="Times New Roman" w:hAnsi="Times New Roman" w:cs="Times New Roman"/>
              </w:rPr>
            </w:pPr>
            <w:r w:rsidRPr="00440DD9">
              <w:rPr>
                <w:rFonts w:ascii="Times New Roman" w:hAnsi="Times New Roman" w:cs="Times New Roman"/>
                <w:b/>
                <w:bCs/>
                <w:color w:val="000000"/>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200" w:afterAutospacing="0"/>
              <w:rPr>
                <w:rFonts w:ascii="Times New Roman" w:hAnsi="Times New Roman" w:cs="Times New Roman"/>
              </w:rPr>
            </w:pPr>
            <w:r w:rsidRPr="00440DD9">
              <w:rPr>
                <w:rFonts w:ascii="Times New Roman" w:hAnsi="Times New Roman" w:cs="Times New Roman"/>
                <w:color w:val="000000"/>
              </w:rPr>
              <w:t>Перелік підстав для відмови в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Компенсація не призначається:</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 xml:space="preserve">1) фізичним особам, які надають соціальні послуги особам, особами з інвалідністю I групи; дітьми з інвалідністю; громадянами похилого віку з когнітивними порушеннями; невиліковно хворими, які через порушення функцій організму не можуть самостійно пересуватися та самообслуговуватися; 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w:t>
            </w:r>
            <w:r w:rsidRPr="00440DD9">
              <w:rPr>
                <w:rFonts w:ascii="Times New Roman" w:hAnsi="Times New Roman" w:cs="Times New Roman"/>
                <w:color w:val="000000"/>
              </w:rPr>
              <w:lastRenderedPageBreak/>
              <w:t>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27.12.2018 № 1161, якщо такі особи отримують:</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соціальні послуги з догляду вдома, паліативного, стаціонарного догляду;</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виплати на догляд відповідно до законів України „Про загальнообов’язкове державне соціальне страхування”, „Про державну соціальну допомогу особам, які не мають права на пенсію, та особам з інвалідністю”, „Про пенсійне забезпечення осіб, звільнених з військової служби, та деяких інших осіб”, „Про соціальні послуги”, „Про психіатричну допомогу”, „Про державну соціальну допомогу особам з інвалідністю з дитинства та дітям з інвалідністю” (крім дітей з інвалідністю підгрупи А, батьки яких перебувають у трудових відносинах або є фізичними особами-підприємцями, або проводять незалежну професійну діяльність (наукову, літературну, артистичну, художню, освітню або викладацьку, а також медичну, юридичну практику, зокрема адвокатську, нотаріальну діяльність), осіб з інвалідністю з дитинства I групи;</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2) за висновком про результати комплексного визначення індивідуальних потреб особи/дитини, яка потребує надання соціальних послуг з догляду;</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3) мають середньомісячний сукупний дохід, який  перевищує прожитковий мінімум на одну особу в розрахунку на місяць, установлений законом на 1 січня календарного року, в якому надаються соціальні послуги з догляду на непрофесійній основі;</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4) фізичним особам, які надають соціальні послуги та отримують допомогу на догляд відповідно до Закону України «Про психіатричну допомогу»;</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3) фізичним особам, які надають соціальні послуги з догляду без провадження підприємницької діяльності на професійній основі.</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Виплата компенсації припиняється у разі:</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 xml:space="preserve">зміни адреси задекларованого/зареєстрованого місця проживання (перебування) особи, якій надаються соціальні послуги з догляду на непрофесійній основі, чи фізичної особи, яка надає соціальні послуги , у зв’язку із переїздом до іншої самостійної адміністративно-територіальної одиниці. У разі коли особа, якій надаються соціальні послуги з догляду непрофесійній  основі, або фізична особа, яка надає соціальні послуги, </w:t>
            </w:r>
            <w:r w:rsidRPr="00440DD9">
              <w:rPr>
                <w:rFonts w:ascii="Times New Roman" w:hAnsi="Times New Roman" w:cs="Times New Roman"/>
                <w:color w:val="000000"/>
              </w:rPr>
              <w:lastRenderedPageBreak/>
              <w:t>змінили адресу задекларованого/зареєстрованого місця проживання (перебування) в межах самостійної адміністративно-територіальної одиниці, про такі зміни протягом п’яти робочих днів інформується уповноважений орган та виплата компенсації не припиняється;</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смерті особи, якій надаються соціальні послуги з догляду на непрофесійній основі;</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смерті фізичної особи, яка надавала соціальні послуги та отримувала компенсацію;</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перебування фізичної особи, яка надає соціальні послуги, або особи, яка потребує надання соціальних послуг, за межами України понад 30 календарних днів;</w:t>
            </w:r>
          </w:p>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перебування фізичної особи, яка надає соціальні послуги, на стаціонарному або санаторно-курортному лікуванні протягом 30  календарних днів.</w:t>
            </w:r>
          </w:p>
          <w:p w:rsidR="00E859FA" w:rsidRPr="00440DD9" w:rsidRDefault="00E859FA">
            <w:pPr>
              <w:rPr>
                <w:rFonts w:ascii="Times New Roman" w:hAnsi="Times New Roman" w:cs="Times New Roman"/>
                <w:sz w:val="24"/>
                <w:szCs w:val="24"/>
              </w:rPr>
            </w:pP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lastRenderedPageBreak/>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200" w:afterAutospacing="0" w:line="240" w:lineRule="atLeast"/>
              <w:rPr>
                <w:rFonts w:ascii="Times New Roman" w:hAnsi="Times New Roman" w:cs="Times New Roman"/>
              </w:rPr>
            </w:pPr>
            <w:r w:rsidRPr="00440DD9">
              <w:rPr>
                <w:rFonts w:ascii="Times New Roman" w:hAnsi="Times New Roman" w:cs="Times New Roman"/>
                <w:color w:val="000000"/>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Призначення виплати компенсації  / відмова в призначенні щомісячної компенсаційної виплати / припинення виплати компенсації</w:t>
            </w:r>
          </w:p>
          <w:p w:rsidR="00E859FA" w:rsidRPr="00440DD9" w:rsidRDefault="00E859FA">
            <w:pPr>
              <w:spacing w:line="240" w:lineRule="atLeast"/>
              <w:rPr>
                <w:rFonts w:ascii="Times New Roman" w:hAnsi="Times New Roman" w:cs="Times New Roman"/>
                <w:sz w:val="24"/>
                <w:szCs w:val="24"/>
              </w:rPr>
            </w:pP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200" w:afterAutospacing="0" w:line="240" w:lineRule="atLeast"/>
              <w:rPr>
                <w:rFonts w:ascii="Times New Roman" w:hAnsi="Times New Roman" w:cs="Times New Roman"/>
              </w:rPr>
            </w:pPr>
            <w:r w:rsidRPr="00440DD9">
              <w:rPr>
                <w:rFonts w:ascii="Times New Roman" w:hAnsi="Times New Roman" w:cs="Times New Roman"/>
                <w:color w:val="000000"/>
              </w:rPr>
              <w:t>Спосіб отримання результату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ind w:left="34"/>
              <w:rPr>
                <w:rFonts w:ascii="Times New Roman" w:hAnsi="Times New Roman" w:cs="Times New Roman"/>
              </w:rPr>
            </w:pPr>
            <w:r w:rsidRPr="00440DD9">
              <w:rPr>
                <w:rFonts w:ascii="Times New Roman" w:hAnsi="Times New Roman" w:cs="Times New Roman"/>
                <w:color w:val="000000"/>
              </w:rPr>
              <w:t>Повідомлення про призначення компенсації (відмова у її призначенні) надсилається фізичній особі, яка надає соціальні послуги, наступного дня після прийняття відповідного рішення</w:t>
            </w:r>
          </w:p>
        </w:tc>
      </w:tr>
      <w:tr w:rsidR="00E859FA" w:rsidRPr="00440DD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0" w:afterAutospacing="0" w:line="240" w:lineRule="atLeast"/>
              <w:jc w:val="center"/>
              <w:rPr>
                <w:rFonts w:ascii="Times New Roman" w:hAnsi="Times New Roman" w:cs="Times New Roman"/>
              </w:rPr>
            </w:pPr>
            <w:r w:rsidRPr="00440DD9">
              <w:rPr>
                <w:rFonts w:ascii="Times New Roman" w:hAnsi="Times New Roman" w:cs="Times New Roman"/>
                <w:b/>
                <w:bCs/>
                <w:color w:val="000000"/>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859FA" w:rsidRPr="00440DD9" w:rsidRDefault="00E859FA">
            <w:pPr>
              <w:pStyle w:val="a3"/>
              <w:spacing w:before="0" w:beforeAutospacing="0" w:after="200" w:afterAutospacing="0" w:line="240" w:lineRule="atLeast"/>
              <w:rPr>
                <w:rFonts w:ascii="Times New Roman" w:hAnsi="Times New Roman" w:cs="Times New Roman"/>
              </w:rPr>
            </w:pPr>
            <w:r w:rsidRPr="00440DD9">
              <w:rPr>
                <w:rFonts w:ascii="Times New Roman" w:hAnsi="Times New Roman" w:cs="Times New Roman"/>
                <w:color w:val="000000"/>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859FA" w:rsidRPr="00440DD9" w:rsidRDefault="00E859FA">
            <w:pPr>
              <w:pStyle w:val="a3"/>
              <w:spacing w:before="0" w:beforeAutospacing="0" w:after="0" w:afterAutospacing="0"/>
              <w:rPr>
                <w:rFonts w:ascii="Times New Roman" w:hAnsi="Times New Roman" w:cs="Times New Roman"/>
              </w:rPr>
            </w:pPr>
            <w:r w:rsidRPr="00440DD9">
              <w:rPr>
                <w:rFonts w:ascii="Times New Roman" w:hAnsi="Times New Roman" w:cs="Times New Roman"/>
                <w:color w:val="000000"/>
              </w:rPr>
              <w:t>Заявник може бути залучений до розгляду справи за необхідністю.</w:t>
            </w:r>
          </w:p>
          <w:p w:rsidR="00E859FA" w:rsidRPr="00440DD9" w:rsidRDefault="00E859FA">
            <w:pPr>
              <w:pStyle w:val="a3"/>
              <w:spacing w:before="0" w:beforeAutospacing="0" w:after="0" w:afterAutospacing="0"/>
              <w:jc w:val="both"/>
              <w:rPr>
                <w:rFonts w:ascii="Times New Roman" w:hAnsi="Times New Roman" w:cs="Times New Roman"/>
              </w:rPr>
            </w:pPr>
            <w:r w:rsidRPr="00440DD9">
              <w:rPr>
                <w:rFonts w:ascii="Times New Roman" w:hAnsi="Times New Roman" w:cs="Times New Roman"/>
                <w:color w:val="000000"/>
              </w:rPr>
              <w:t>Суб’єкт звернення має право оскаржити результат надання публічної послуги шляхом подачі скарги до суду відповідно до закону.</w:t>
            </w:r>
            <w:r w:rsidRPr="00440DD9">
              <w:rPr>
                <w:rFonts w:ascii="Times New Roman" w:hAnsi="Times New Roman" w:cs="Times New Roman"/>
                <w:color w:val="00B050"/>
              </w:rPr>
              <w:t> </w:t>
            </w:r>
          </w:p>
          <w:p w:rsidR="00E859FA" w:rsidRPr="00440DD9" w:rsidRDefault="00E859FA">
            <w:pPr>
              <w:pStyle w:val="a3"/>
              <w:spacing w:before="0" w:beforeAutospacing="0" w:after="0" w:afterAutospacing="0" w:line="240" w:lineRule="atLeast"/>
              <w:jc w:val="both"/>
              <w:rPr>
                <w:rFonts w:ascii="Times New Roman" w:hAnsi="Times New Roman" w:cs="Times New Roman"/>
              </w:rPr>
            </w:pPr>
            <w:r w:rsidRPr="00440DD9">
              <w:rPr>
                <w:rFonts w:ascii="Times New Roman" w:hAnsi="Times New Roman" w:cs="Times New Roman"/>
                <w:color w:val="000000"/>
              </w:rPr>
              <w:t>Адміністративне провадження здійснюється у порядку та строки, визначені Законом України «Про адміністративну процедуру». Сукупність процедурних дій визначається за необхідністю у кожні справі індивідуально.</w:t>
            </w:r>
          </w:p>
        </w:tc>
      </w:tr>
    </w:tbl>
    <w:p w:rsidR="00E859FA" w:rsidRDefault="00E859FA" w:rsidP="00DA0543">
      <w:pPr>
        <w:spacing w:after="0" w:line="240" w:lineRule="auto"/>
        <w:rPr>
          <w:rFonts w:ascii="Times New Roman" w:hAnsi="Times New Roman" w:cs="Times New Roman"/>
          <w:b/>
          <w:bCs/>
          <w:i/>
          <w:iCs/>
          <w:sz w:val="24"/>
          <w:szCs w:val="24"/>
        </w:rPr>
      </w:pPr>
    </w:p>
    <w:p w:rsidR="00E859FA" w:rsidRDefault="00E859FA" w:rsidP="00DA0543">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Керуюча справами виконкому</w:t>
      </w:r>
    </w:p>
    <w:p w:rsidR="00E859FA" w:rsidRDefault="00E859FA" w:rsidP="00DA0543">
      <w:pPr>
        <w:spacing w:after="0" w:line="240" w:lineRule="auto"/>
        <w:rPr>
          <w:rFonts w:ascii="Times New Roman" w:hAnsi="Times New Roman" w:cs="Times New Roman"/>
        </w:rPr>
      </w:pPr>
      <w:r>
        <w:rPr>
          <w:rFonts w:ascii="Times New Roman" w:hAnsi="Times New Roman" w:cs="Times New Roman"/>
          <w:b/>
          <w:bCs/>
          <w:i/>
          <w:iCs/>
          <w:sz w:val="24"/>
          <w:szCs w:val="24"/>
        </w:rPr>
        <w:t xml:space="preserve">районної у місті ради </w:t>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t>Алла ГОЛОВАТА</w:t>
      </w:r>
    </w:p>
    <w:p w:rsidR="00E859FA" w:rsidRPr="00215A69" w:rsidRDefault="00E859FA" w:rsidP="00D15653">
      <w:pPr>
        <w:rPr>
          <w:rFonts w:ascii="Times New Roman" w:hAnsi="Times New Roman" w:cs="Times New Roman"/>
          <w:sz w:val="24"/>
          <w:szCs w:val="24"/>
          <w:lang w:eastAsia="ru-RU"/>
        </w:rPr>
      </w:pPr>
    </w:p>
    <w:sectPr w:rsidR="00E859FA" w:rsidRPr="00215A69" w:rsidSect="00215A69">
      <w:headerReference w:type="default" r:id="rId10"/>
      <w:pgSz w:w="11906" w:h="16838"/>
      <w:pgMar w:top="1134" w:right="567"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9FA" w:rsidRDefault="00E859FA" w:rsidP="0006282E">
      <w:pPr>
        <w:spacing w:after="0" w:line="240" w:lineRule="auto"/>
      </w:pPr>
      <w:r>
        <w:separator/>
      </w:r>
    </w:p>
  </w:endnote>
  <w:endnote w:type="continuationSeparator" w:id="0">
    <w:p w:rsidR="00E859FA" w:rsidRDefault="00E859FA" w:rsidP="00062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Liberation Mono">
    <w:altName w:val="Courier New"/>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9FA" w:rsidRDefault="00E859FA" w:rsidP="0006282E">
      <w:pPr>
        <w:spacing w:after="0" w:line="240" w:lineRule="auto"/>
      </w:pPr>
      <w:r>
        <w:separator/>
      </w:r>
    </w:p>
  </w:footnote>
  <w:footnote w:type="continuationSeparator" w:id="0">
    <w:p w:rsidR="00E859FA" w:rsidRDefault="00E859FA" w:rsidP="00062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9FA" w:rsidRPr="00215A69" w:rsidRDefault="00E859FA" w:rsidP="00215A69">
    <w:pPr>
      <w:pStyle w:val="a5"/>
      <w:tabs>
        <w:tab w:val="center" w:pos="4819"/>
        <w:tab w:val="left" w:pos="6480"/>
        <w:tab w:val="left" w:pos="676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215A69">
      <w:rPr>
        <w:rFonts w:ascii="Times New Roman" w:hAnsi="Times New Roman" w:cs="Times New Roman"/>
        <w:sz w:val="24"/>
        <w:szCs w:val="24"/>
      </w:rPr>
      <w:fldChar w:fldCharType="begin"/>
    </w:r>
    <w:r w:rsidRPr="00215A69">
      <w:rPr>
        <w:rFonts w:ascii="Times New Roman" w:hAnsi="Times New Roman" w:cs="Times New Roman"/>
        <w:sz w:val="24"/>
        <w:szCs w:val="24"/>
      </w:rPr>
      <w:instrText>PAGE   \* MERGEFORMAT</w:instrText>
    </w:r>
    <w:r w:rsidRPr="00215A69">
      <w:rPr>
        <w:rFonts w:ascii="Times New Roman" w:hAnsi="Times New Roman" w:cs="Times New Roman"/>
        <w:sz w:val="24"/>
        <w:szCs w:val="24"/>
      </w:rPr>
      <w:fldChar w:fldCharType="separate"/>
    </w:r>
    <w:r w:rsidR="00323F7E">
      <w:rPr>
        <w:rFonts w:ascii="Times New Roman" w:hAnsi="Times New Roman" w:cs="Times New Roman"/>
        <w:noProof/>
        <w:sz w:val="24"/>
        <w:szCs w:val="24"/>
      </w:rPr>
      <w:t>7</w:t>
    </w:r>
    <w:r w:rsidRPr="00215A69">
      <w:rPr>
        <w:rFonts w:ascii="Times New Roman" w:hAnsi="Times New Roman" w:cs="Times New Roman"/>
        <w:sz w:val="24"/>
        <w:szCs w:val="24"/>
      </w:rPr>
      <w:fldChar w:fldCharType="end"/>
    </w:r>
    <w:r>
      <w:rPr>
        <w:rFonts w:ascii="Times New Roman" w:hAnsi="Times New Roman" w:cs="Times New Roman"/>
        <w:sz w:val="24"/>
        <w:szCs w:val="24"/>
      </w:rPr>
      <w:tab/>
    </w:r>
    <w:r w:rsidR="00B070D0">
      <w:rPr>
        <w:rFonts w:ascii="Times New Roman" w:hAnsi="Times New Roman" w:cs="Times New Roman"/>
        <w:b/>
        <w:bCs/>
        <w:i/>
        <w:iCs/>
        <w:sz w:val="24"/>
        <w:szCs w:val="24"/>
      </w:rPr>
      <w:t>Продовження додатка 153</w:t>
    </w:r>
  </w:p>
  <w:p w:rsidR="00E859FA" w:rsidRPr="002D4A90" w:rsidRDefault="00E859FA" w:rsidP="00BF2C2C">
    <w:pPr>
      <w:pStyle w:val="a5"/>
      <w:tabs>
        <w:tab w:val="left" w:pos="2805"/>
      </w:tabs>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22D90"/>
    <w:multiLevelType w:val="hybridMultilevel"/>
    <w:tmpl w:val="99A4D0E2"/>
    <w:lvl w:ilvl="0" w:tplc="7EAAE19C">
      <w:start w:val="1"/>
      <w:numFmt w:val="decimal"/>
      <w:lvlText w:val="%1)"/>
      <w:lvlJc w:val="left"/>
      <w:pPr>
        <w:ind w:left="405" w:hanging="360"/>
      </w:pPr>
      <w:rPr>
        <w:rFonts w:hint="default"/>
      </w:rPr>
    </w:lvl>
    <w:lvl w:ilvl="1" w:tplc="04220019">
      <w:start w:val="1"/>
      <w:numFmt w:val="lowerLetter"/>
      <w:lvlText w:val="%2."/>
      <w:lvlJc w:val="left"/>
      <w:pPr>
        <w:ind w:left="1125" w:hanging="360"/>
      </w:pPr>
    </w:lvl>
    <w:lvl w:ilvl="2" w:tplc="0422001B">
      <w:start w:val="1"/>
      <w:numFmt w:val="lowerRoman"/>
      <w:lvlText w:val="%3."/>
      <w:lvlJc w:val="right"/>
      <w:pPr>
        <w:ind w:left="1845" w:hanging="180"/>
      </w:pPr>
    </w:lvl>
    <w:lvl w:ilvl="3" w:tplc="0422000F">
      <w:start w:val="1"/>
      <w:numFmt w:val="decimal"/>
      <w:lvlText w:val="%4."/>
      <w:lvlJc w:val="left"/>
      <w:pPr>
        <w:ind w:left="2565" w:hanging="360"/>
      </w:pPr>
    </w:lvl>
    <w:lvl w:ilvl="4" w:tplc="04220019">
      <w:start w:val="1"/>
      <w:numFmt w:val="lowerLetter"/>
      <w:lvlText w:val="%5."/>
      <w:lvlJc w:val="left"/>
      <w:pPr>
        <w:ind w:left="3285" w:hanging="360"/>
      </w:pPr>
    </w:lvl>
    <w:lvl w:ilvl="5" w:tplc="0422001B">
      <w:start w:val="1"/>
      <w:numFmt w:val="lowerRoman"/>
      <w:lvlText w:val="%6."/>
      <w:lvlJc w:val="right"/>
      <w:pPr>
        <w:ind w:left="4005" w:hanging="180"/>
      </w:pPr>
    </w:lvl>
    <w:lvl w:ilvl="6" w:tplc="0422000F">
      <w:start w:val="1"/>
      <w:numFmt w:val="decimal"/>
      <w:lvlText w:val="%7."/>
      <w:lvlJc w:val="left"/>
      <w:pPr>
        <w:ind w:left="4725" w:hanging="360"/>
      </w:pPr>
    </w:lvl>
    <w:lvl w:ilvl="7" w:tplc="04220019">
      <w:start w:val="1"/>
      <w:numFmt w:val="lowerLetter"/>
      <w:lvlText w:val="%8."/>
      <w:lvlJc w:val="left"/>
      <w:pPr>
        <w:ind w:left="5445" w:hanging="360"/>
      </w:pPr>
    </w:lvl>
    <w:lvl w:ilvl="8" w:tplc="0422001B">
      <w:start w:val="1"/>
      <w:numFmt w:val="lowerRoman"/>
      <w:lvlText w:val="%9."/>
      <w:lvlJc w:val="right"/>
      <w:pPr>
        <w:ind w:left="6165" w:hanging="180"/>
      </w:pPr>
    </w:lvl>
  </w:abstractNum>
  <w:abstractNum w:abstractNumId="1" w15:restartNumberingAfterBreak="0">
    <w:nsid w:val="227E74F5"/>
    <w:multiLevelType w:val="hybridMultilevel"/>
    <w:tmpl w:val="90D019A6"/>
    <w:lvl w:ilvl="0" w:tplc="39D2A5A8">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15:restartNumberingAfterBreak="0">
    <w:nsid w:val="286318BA"/>
    <w:multiLevelType w:val="hybridMultilevel"/>
    <w:tmpl w:val="ACEA1584"/>
    <w:lvl w:ilvl="0" w:tplc="36445A68">
      <w:start w:val="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15:restartNumberingAfterBreak="0">
    <w:nsid w:val="2E0B1188"/>
    <w:multiLevelType w:val="hybridMultilevel"/>
    <w:tmpl w:val="A2926A4E"/>
    <w:lvl w:ilvl="0" w:tplc="82A2DE24">
      <w:start w:val="23"/>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4128660F"/>
    <w:multiLevelType w:val="hybridMultilevel"/>
    <w:tmpl w:val="8B18C426"/>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4E8207D6"/>
    <w:multiLevelType w:val="multilevel"/>
    <w:tmpl w:val="B48611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71D834BB"/>
    <w:multiLevelType w:val="hybridMultilevel"/>
    <w:tmpl w:val="37DA074E"/>
    <w:lvl w:ilvl="0" w:tplc="BF9C39A8">
      <w:start w:val="5"/>
      <w:numFmt w:val="bullet"/>
      <w:lvlText w:val="-"/>
      <w:lvlJc w:val="left"/>
      <w:pPr>
        <w:ind w:left="420" w:hanging="360"/>
      </w:pPr>
      <w:rPr>
        <w:rFonts w:ascii="Times New Roman" w:eastAsia="Times New Roman" w:hAnsi="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cs="Wingdings" w:hint="default"/>
      </w:rPr>
    </w:lvl>
    <w:lvl w:ilvl="3" w:tplc="04220001">
      <w:start w:val="1"/>
      <w:numFmt w:val="bullet"/>
      <w:lvlText w:val=""/>
      <w:lvlJc w:val="left"/>
      <w:pPr>
        <w:ind w:left="2580" w:hanging="360"/>
      </w:pPr>
      <w:rPr>
        <w:rFonts w:ascii="Symbol" w:hAnsi="Symbol" w:cs="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cs="Wingdings" w:hint="default"/>
      </w:rPr>
    </w:lvl>
    <w:lvl w:ilvl="6" w:tplc="04220001">
      <w:start w:val="1"/>
      <w:numFmt w:val="bullet"/>
      <w:lvlText w:val=""/>
      <w:lvlJc w:val="left"/>
      <w:pPr>
        <w:ind w:left="4740" w:hanging="360"/>
      </w:pPr>
      <w:rPr>
        <w:rFonts w:ascii="Symbol" w:hAnsi="Symbol" w:cs="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cs="Wingdings" w:hint="default"/>
      </w:rPr>
    </w:lvl>
  </w:abstractNum>
  <w:abstractNum w:abstractNumId="7" w15:restartNumberingAfterBreak="0">
    <w:nsid w:val="78EA07C9"/>
    <w:multiLevelType w:val="hybridMultilevel"/>
    <w:tmpl w:val="A4889E2A"/>
    <w:lvl w:ilvl="0" w:tplc="BEEE695E">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8" w15:restartNumberingAfterBreak="0">
    <w:nsid w:val="7B4A1287"/>
    <w:multiLevelType w:val="hybridMultilevel"/>
    <w:tmpl w:val="023C2D98"/>
    <w:lvl w:ilvl="0" w:tplc="4A2860D4">
      <w:start w:val="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4"/>
  </w:num>
  <w:num w:numId="4">
    <w:abstractNumId w:val="7"/>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3BF"/>
    <w:rsid w:val="00001FD3"/>
    <w:rsid w:val="000048D2"/>
    <w:rsid w:val="00005327"/>
    <w:rsid w:val="000108AE"/>
    <w:rsid w:val="0001181D"/>
    <w:rsid w:val="00017DBB"/>
    <w:rsid w:val="00024408"/>
    <w:rsid w:val="0003543C"/>
    <w:rsid w:val="00037012"/>
    <w:rsid w:val="00041C1F"/>
    <w:rsid w:val="00043EC5"/>
    <w:rsid w:val="0005380C"/>
    <w:rsid w:val="00054045"/>
    <w:rsid w:val="000559A2"/>
    <w:rsid w:val="00060C83"/>
    <w:rsid w:val="000611FE"/>
    <w:rsid w:val="0006282E"/>
    <w:rsid w:val="00067CC6"/>
    <w:rsid w:val="00076BEA"/>
    <w:rsid w:val="00077B9E"/>
    <w:rsid w:val="00077D43"/>
    <w:rsid w:val="00086294"/>
    <w:rsid w:val="00091356"/>
    <w:rsid w:val="00091DCE"/>
    <w:rsid w:val="00091F83"/>
    <w:rsid w:val="00094A6D"/>
    <w:rsid w:val="000A1B77"/>
    <w:rsid w:val="000A3B79"/>
    <w:rsid w:val="000B219C"/>
    <w:rsid w:val="000B239B"/>
    <w:rsid w:val="000B3743"/>
    <w:rsid w:val="000B6D15"/>
    <w:rsid w:val="000C1464"/>
    <w:rsid w:val="000C4A7C"/>
    <w:rsid w:val="000D229E"/>
    <w:rsid w:val="000D3E22"/>
    <w:rsid w:val="000E1CB7"/>
    <w:rsid w:val="000E2BB7"/>
    <w:rsid w:val="000E42E5"/>
    <w:rsid w:val="000E608B"/>
    <w:rsid w:val="000F050D"/>
    <w:rsid w:val="000F0E7B"/>
    <w:rsid w:val="000F415C"/>
    <w:rsid w:val="000F45E4"/>
    <w:rsid w:val="000F5715"/>
    <w:rsid w:val="000F5C7F"/>
    <w:rsid w:val="001039B4"/>
    <w:rsid w:val="0011144A"/>
    <w:rsid w:val="0011365E"/>
    <w:rsid w:val="00120554"/>
    <w:rsid w:val="00135A5C"/>
    <w:rsid w:val="001402AA"/>
    <w:rsid w:val="00145DF3"/>
    <w:rsid w:val="00162682"/>
    <w:rsid w:val="00163839"/>
    <w:rsid w:val="00164441"/>
    <w:rsid w:val="00166F5A"/>
    <w:rsid w:val="00173F09"/>
    <w:rsid w:val="00176D4F"/>
    <w:rsid w:val="00182861"/>
    <w:rsid w:val="001875C4"/>
    <w:rsid w:val="00190A5E"/>
    <w:rsid w:val="00191F5E"/>
    <w:rsid w:val="001932EC"/>
    <w:rsid w:val="001A3609"/>
    <w:rsid w:val="001A3755"/>
    <w:rsid w:val="001B3204"/>
    <w:rsid w:val="001C25A6"/>
    <w:rsid w:val="001C3823"/>
    <w:rsid w:val="001C3AAD"/>
    <w:rsid w:val="001D0639"/>
    <w:rsid w:val="001E2019"/>
    <w:rsid w:val="001E4F1E"/>
    <w:rsid w:val="001E6196"/>
    <w:rsid w:val="001E7E15"/>
    <w:rsid w:val="001F22BA"/>
    <w:rsid w:val="001F630C"/>
    <w:rsid w:val="001F71AC"/>
    <w:rsid w:val="001F7C34"/>
    <w:rsid w:val="00201D88"/>
    <w:rsid w:val="00203864"/>
    <w:rsid w:val="00204AF1"/>
    <w:rsid w:val="00207F75"/>
    <w:rsid w:val="002105EC"/>
    <w:rsid w:val="00214E83"/>
    <w:rsid w:val="00215A69"/>
    <w:rsid w:val="00215C19"/>
    <w:rsid w:val="00221E6B"/>
    <w:rsid w:val="002311A6"/>
    <w:rsid w:val="00234C2E"/>
    <w:rsid w:val="00234F07"/>
    <w:rsid w:val="00247D05"/>
    <w:rsid w:val="0025637E"/>
    <w:rsid w:val="00283D62"/>
    <w:rsid w:val="002842E9"/>
    <w:rsid w:val="0029010F"/>
    <w:rsid w:val="00290C23"/>
    <w:rsid w:val="00295D83"/>
    <w:rsid w:val="0029644F"/>
    <w:rsid w:val="002979EA"/>
    <w:rsid w:val="002A3860"/>
    <w:rsid w:val="002A6A76"/>
    <w:rsid w:val="002B0293"/>
    <w:rsid w:val="002B0DBA"/>
    <w:rsid w:val="002B76AB"/>
    <w:rsid w:val="002C1B97"/>
    <w:rsid w:val="002D289B"/>
    <w:rsid w:val="002D4A90"/>
    <w:rsid w:val="002D7117"/>
    <w:rsid w:val="002E1FF1"/>
    <w:rsid w:val="002F4B65"/>
    <w:rsid w:val="002F5804"/>
    <w:rsid w:val="002F5AF8"/>
    <w:rsid w:val="002F7C43"/>
    <w:rsid w:val="00302EB3"/>
    <w:rsid w:val="00303F20"/>
    <w:rsid w:val="003120C3"/>
    <w:rsid w:val="003157DF"/>
    <w:rsid w:val="00316C56"/>
    <w:rsid w:val="00323F7E"/>
    <w:rsid w:val="00325171"/>
    <w:rsid w:val="00334EA6"/>
    <w:rsid w:val="00346DF0"/>
    <w:rsid w:val="00350831"/>
    <w:rsid w:val="0035296B"/>
    <w:rsid w:val="0036221B"/>
    <w:rsid w:val="003701AC"/>
    <w:rsid w:val="00373C32"/>
    <w:rsid w:val="0037670E"/>
    <w:rsid w:val="003869CB"/>
    <w:rsid w:val="00386E55"/>
    <w:rsid w:val="00391DE9"/>
    <w:rsid w:val="003928FC"/>
    <w:rsid w:val="00393229"/>
    <w:rsid w:val="003A10ED"/>
    <w:rsid w:val="003A15E5"/>
    <w:rsid w:val="003A5F2D"/>
    <w:rsid w:val="003B0811"/>
    <w:rsid w:val="003B0BF6"/>
    <w:rsid w:val="003C4CA5"/>
    <w:rsid w:val="003D703B"/>
    <w:rsid w:val="003E028A"/>
    <w:rsid w:val="003E6455"/>
    <w:rsid w:val="003E78EE"/>
    <w:rsid w:val="003F506A"/>
    <w:rsid w:val="00400D09"/>
    <w:rsid w:val="00402304"/>
    <w:rsid w:val="00415B80"/>
    <w:rsid w:val="004216D5"/>
    <w:rsid w:val="004231F2"/>
    <w:rsid w:val="00425838"/>
    <w:rsid w:val="004259A4"/>
    <w:rsid w:val="00426B7A"/>
    <w:rsid w:val="004274A4"/>
    <w:rsid w:val="004277F1"/>
    <w:rsid w:val="00432266"/>
    <w:rsid w:val="00434D58"/>
    <w:rsid w:val="00440DD9"/>
    <w:rsid w:val="004445B6"/>
    <w:rsid w:val="004447CC"/>
    <w:rsid w:val="0044608B"/>
    <w:rsid w:val="0044784C"/>
    <w:rsid w:val="00452E67"/>
    <w:rsid w:val="0045532E"/>
    <w:rsid w:val="00464F10"/>
    <w:rsid w:val="00466EF0"/>
    <w:rsid w:val="00480958"/>
    <w:rsid w:val="00481164"/>
    <w:rsid w:val="00484C3A"/>
    <w:rsid w:val="00485DE3"/>
    <w:rsid w:val="00486D49"/>
    <w:rsid w:val="00490D6A"/>
    <w:rsid w:val="00495355"/>
    <w:rsid w:val="004A3861"/>
    <w:rsid w:val="004A4C6C"/>
    <w:rsid w:val="004A75A1"/>
    <w:rsid w:val="004B2226"/>
    <w:rsid w:val="004B43E6"/>
    <w:rsid w:val="004C39C9"/>
    <w:rsid w:val="004D3863"/>
    <w:rsid w:val="004D66D6"/>
    <w:rsid w:val="004E1D06"/>
    <w:rsid w:val="004E5145"/>
    <w:rsid w:val="004F3125"/>
    <w:rsid w:val="004F4077"/>
    <w:rsid w:val="004F4B3F"/>
    <w:rsid w:val="004F6185"/>
    <w:rsid w:val="0050070E"/>
    <w:rsid w:val="005027C3"/>
    <w:rsid w:val="005050CC"/>
    <w:rsid w:val="00510C6F"/>
    <w:rsid w:val="00512B79"/>
    <w:rsid w:val="0051449D"/>
    <w:rsid w:val="00521D43"/>
    <w:rsid w:val="00522F53"/>
    <w:rsid w:val="00533A04"/>
    <w:rsid w:val="005406A6"/>
    <w:rsid w:val="005415EE"/>
    <w:rsid w:val="00542E9A"/>
    <w:rsid w:val="00544931"/>
    <w:rsid w:val="00555DC2"/>
    <w:rsid w:val="00556591"/>
    <w:rsid w:val="00560385"/>
    <w:rsid w:val="00561190"/>
    <w:rsid w:val="00565A1B"/>
    <w:rsid w:val="00573341"/>
    <w:rsid w:val="005735EB"/>
    <w:rsid w:val="00573EAF"/>
    <w:rsid w:val="00580558"/>
    <w:rsid w:val="005809F7"/>
    <w:rsid w:val="005823AC"/>
    <w:rsid w:val="005840D0"/>
    <w:rsid w:val="005966CA"/>
    <w:rsid w:val="005A2BFA"/>
    <w:rsid w:val="005A41A2"/>
    <w:rsid w:val="005B3328"/>
    <w:rsid w:val="005B6955"/>
    <w:rsid w:val="005C0243"/>
    <w:rsid w:val="005C7B8C"/>
    <w:rsid w:val="005D6A4D"/>
    <w:rsid w:val="005E35A7"/>
    <w:rsid w:val="005E65C2"/>
    <w:rsid w:val="005F2001"/>
    <w:rsid w:val="005F499F"/>
    <w:rsid w:val="006017BC"/>
    <w:rsid w:val="006019FB"/>
    <w:rsid w:val="00613F1A"/>
    <w:rsid w:val="006160D3"/>
    <w:rsid w:val="006173D8"/>
    <w:rsid w:val="00621D14"/>
    <w:rsid w:val="00640171"/>
    <w:rsid w:val="006409F5"/>
    <w:rsid w:val="00641815"/>
    <w:rsid w:val="00641AA3"/>
    <w:rsid w:val="00642766"/>
    <w:rsid w:val="00644EA9"/>
    <w:rsid w:val="00646400"/>
    <w:rsid w:val="006514C9"/>
    <w:rsid w:val="006554F1"/>
    <w:rsid w:val="00657574"/>
    <w:rsid w:val="00661981"/>
    <w:rsid w:val="006820F3"/>
    <w:rsid w:val="0068487D"/>
    <w:rsid w:val="006874EA"/>
    <w:rsid w:val="006925F8"/>
    <w:rsid w:val="00693ABC"/>
    <w:rsid w:val="00695231"/>
    <w:rsid w:val="006A476E"/>
    <w:rsid w:val="006B1F80"/>
    <w:rsid w:val="006B3EB4"/>
    <w:rsid w:val="006C4CCF"/>
    <w:rsid w:val="006C7831"/>
    <w:rsid w:val="006D331A"/>
    <w:rsid w:val="006E7BD9"/>
    <w:rsid w:val="006F2014"/>
    <w:rsid w:val="006F276C"/>
    <w:rsid w:val="006F2786"/>
    <w:rsid w:val="006F2EDF"/>
    <w:rsid w:val="006F46EA"/>
    <w:rsid w:val="006F5A1D"/>
    <w:rsid w:val="007038F9"/>
    <w:rsid w:val="007256B1"/>
    <w:rsid w:val="007273B2"/>
    <w:rsid w:val="00740DE2"/>
    <w:rsid w:val="00741165"/>
    <w:rsid w:val="0074175C"/>
    <w:rsid w:val="007434BD"/>
    <w:rsid w:val="00744442"/>
    <w:rsid w:val="0074530B"/>
    <w:rsid w:val="00751440"/>
    <w:rsid w:val="0076159E"/>
    <w:rsid w:val="00762127"/>
    <w:rsid w:val="00763AE3"/>
    <w:rsid w:val="00763D5E"/>
    <w:rsid w:val="00763F44"/>
    <w:rsid w:val="007700F7"/>
    <w:rsid w:val="00772F3B"/>
    <w:rsid w:val="007731F7"/>
    <w:rsid w:val="00777373"/>
    <w:rsid w:val="007815E9"/>
    <w:rsid w:val="007865C0"/>
    <w:rsid w:val="00795347"/>
    <w:rsid w:val="007A125F"/>
    <w:rsid w:val="007A5743"/>
    <w:rsid w:val="007B163E"/>
    <w:rsid w:val="007B21A8"/>
    <w:rsid w:val="007B475A"/>
    <w:rsid w:val="007C0C9E"/>
    <w:rsid w:val="007C1879"/>
    <w:rsid w:val="007C43A9"/>
    <w:rsid w:val="007D0759"/>
    <w:rsid w:val="007D0CF8"/>
    <w:rsid w:val="007D161D"/>
    <w:rsid w:val="007E464E"/>
    <w:rsid w:val="007E4BDE"/>
    <w:rsid w:val="007E4DF6"/>
    <w:rsid w:val="007E7E60"/>
    <w:rsid w:val="007F0620"/>
    <w:rsid w:val="007F124A"/>
    <w:rsid w:val="0080029E"/>
    <w:rsid w:val="0081765A"/>
    <w:rsid w:val="00827634"/>
    <w:rsid w:val="008323BF"/>
    <w:rsid w:val="00835DBD"/>
    <w:rsid w:val="0085183A"/>
    <w:rsid w:val="008523DC"/>
    <w:rsid w:val="00857767"/>
    <w:rsid w:val="00863A81"/>
    <w:rsid w:val="00863F29"/>
    <w:rsid w:val="00866966"/>
    <w:rsid w:val="00874677"/>
    <w:rsid w:val="0088187C"/>
    <w:rsid w:val="00883930"/>
    <w:rsid w:val="00891C09"/>
    <w:rsid w:val="00895961"/>
    <w:rsid w:val="008A047D"/>
    <w:rsid w:val="008A49BD"/>
    <w:rsid w:val="008A54FD"/>
    <w:rsid w:val="008A5F1B"/>
    <w:rsid w:val="008A6531"/>
    <w:rsid w:val="008B3A94"/>
    <w:rsid w:val="008C0AC4"/>
    <w:rsid w:val="008C52DA"/>
    <w:rsid w:val="008C579C"/>
    <w:rsid w:val="008C6A7D"/>
    <w:rsid w:val="008D33E2"/>
    <w:rsid w:val="008D471B"/>
    <w:rsid w:val="008D4D2A"/>
    <w:rsid w:val="008E0116"/>
    <w:rsid w:val="008E54FE"/>
    <w:rsid w:val="008E58AC"/>
    <w:rsid w:val="008E740A"/>
    <w:rsid w:val="008F5725"/>
    <w:rsid w:val="00907AD6"/>
    <w:rsid w:val="00907C4F"/>
    <w:rsid w:val="009121A2"/>
    <w:rsid w:val="00914441"/>
    <w:rsid w:val="00916CD5"/>
    <w:rsid w:val="00916ED7"/>
    <w:rsid w:val="00921A9D"/>
    <w:rsid w:val="009257AC"/>
    <w:rsid w:val="00932317"/>
    <w:rsid w:val="00936BB7"/>
    <w:rsid w:val="00955631"/>
    <w:rsid w:val="00964626"/>
    <w:rsid w:val="0098259F"/>
    <w:rsid w:val="00984E11"/>
    <w:rsid w:val="009A2929"/>
    <w:rsid w:val="009A635E"/>
    <w:rsid w:val="009A63BB"/>
    <w:rsid w:val="009A63DC"/>
    <w:rsid w:val="009A7B8B"/>
    <w:rsid w:val="009B7C36"/>
    <w:rsid w:val="009C147E"/>
    <w:rsid w:val="009C3FC7"/>
    <w:rsid w:val="009C7D52"/>
    <w:rsid w:val="009D650A"/>
    <w:rsid w:val="009D70D4"/>
    <w:rsid w:val="009E20CD"/>
    <w:rsid w:val="009E659C"/>
    <w:rsid w:val="009E7B4C"/>
    <w:rsid w:val="009F014F"/>
    <w:rsid w:val="009F12E3"/>
    <w:rsid w:val="009F6BD9"/>
    <w:rsid w:val="009F7C59"/>
    <w:rsid w:val="00A054FC"/>
    <w:rsid w:val="00A078E2"/>
    <w:rsid w:val="00A07E36"/>
    <w:rsid w:val="00A112F0"/>
    <w:rsid w:val="00A150E5"/>
    <w:rsid w:val="00A15BD5"/>
    <w:rsid w:val="00A26364"/>
    <w:rsid w:val="00A31E39"/>
    <w:rsid w:val="00A3532D"/>
    <w:rsid w:val="00A35C11"/>
    <w:rsid w:val="00A37785"/>
    <w:rsid w:val="00A40138"/>
    <w:rsid w:val="00A42869"/>
    <w:rsid w:val="00A4458D"/>
    <w:rsid w:val="00A50665"/>
    <w:rsid w:val="00A5066C"/>
    <w:rsid w:val="00A537FD"/>
    <w:rsid w:val="00A628CF"/>
    <w:rsid w:val="00A647CF"/>
    <w:rsid w:val="00A66A8D"/>
    <w:rsid w:val="00A76B78"/>
    <w:rsid w:val="00A8476D"/>
    <w:rsid w:val="00A85E5E"/>
    <w:rsid w:val="00A87E08"/>
    <w:rsid w:val="00A96521"/>
    <w:rsid w:val="00A9794B"/>
    <w:rsid w:val="00AA0166"/>
    <w:rsid w:val="00AA0E6C"/>
    <w:rsid w:val="00AA53FE"/>
    <w:rsid w:val="00AB56A6"/>
    <w:rsid w:val="00AB69CF"/>
    <w:rsid w:val="00AB77F3"/>
    <w:rsid w:val="00AC353A"/>
    <w:rsid w:val="00AC6B65"/>
    <w:rsid w:val="00AD2BA2"/>
    <w:rsid w:val="00AD2D63"/>
    <w:rsid w:val="00AD7BE6"/>
    <w:rsid w:val="00AE191A"/>
    <w:rsid w:val="00AE2612"/>
    <w:rsid w:val="00AE3D19"/>
    <w:rsid w:val="00AE5C54"/>
    <w:rsid w:val="00AE77D3"/>
    <w:rsid w:val="00AF1A32"/>
    <w:rsid w:val="00AF71B0"/>
    <w:rsid w:val="00B04512"/>
    <w:rsid w:val="00B070D0"/>
    <w:rsid w:val="00B13C35"/>
    <w:rsid w:val="00B23122"/>
    <w:rsid w:val="00B300AA"/>
    <w:rsid w:val="00B34803"/>
    <w:rsid w:val="00B45C2F"/>
    <w:rsid w:val="00B462C6"/>
    <w:rsid w:val="00B47009"/>
    <w:rsid w:val="00B515B0"/>
    <w:rsid w:val="00B552BB"/>
    <w:rsid w:val="00B556CB"/>
    <w:rsid w:val="00B57DDD"/>
    <w:rsid w:val="00B63832"/>
    <w:rsid w:val="00B70691"/>
    <w:rsid w:val="00B8712A"/>
    <w:rsid w:val="00BA0064"/>
    <w:rsid w:val="00BA17C5"/>
    <w:rsid w:val="00BA319E"/>
    <w:rsid w:val="00BB1ED1"/>
    <w:rsid w:val="00BB388A"/>
    <w:rsid w:val="00BB7C71"/>
    <w:rsid w:val="00BC0E4C"/>
    <w:rsid w:val="00BC4276"/>
    <w:rsid w:val="00BC5284"/>
    <w:rsid w:val="00BD0F03"/>
    <w:rsid w:val="00BE44D8"/>
    <w:rsid w:val="00BE573A"/>
    <w:rsid w:val="00BF2C2C"/>
    <w:rsid w:val="00C1251C"/>
    <w:rsid w:val="00C2197F"/>
    <w:rsid w:val="00C24607"/>
    <w:rsid w:val="00C24FCF"/>
    <w:rsid w:val="00C32F40"/>
    <w:rsid w:val="00C34310"/>
    <w:rsid w:val="00C36EAA"/>
    <w:rsid w:val="00C503BF"/>
    <w:rsid w:val="00C52827"/>
    <w:rsid w:val="00C61CC6"/>
    <w:rsid w:val="00C62C72"/>
    <w:rsid w:val="00C77F03"/>
    <w:rsid w:val="00C81B04"/>
    <w:rsid w:val="00C81F86"/>
    <w:rsid w:val="00C83EEF"/>
    <w:rsid w:val="00C845D0"/>
    <w:rsid w:val="00C84CB4"/>
    <w:rsid w:val="00CA3571"/>
    <w:rsid w:val="00CA4BB8"/>
    <w:rsid w:val="00CA6640"/>
    <w:rsid w:val="00CA703E"/>
    <w:rsid w:val="00CB28DA"/>
    <w:rsid w:val="00CB335A"/>
    <w:rsid w:val="00CB5F19"/>
    <w:rsid w:val="00CB63E7"/>
    <w:rsid w:val="00CC0EFF"/>
    <w:rsid w:val="00CC129B"/>
    <w:rsid w:val="00CD5C7E"/>
    <w:rsid w:val="00CD63CF"/>
    <w:rsid w:val="00CE34D9"/>
    <w:rsid w:val="00CF32B7"/>
    <w:rsid w:val="00CF6FD7"/>
    <w:rsid w:val="00CF7EF9"/>
    <w:rsid w:val="00D06ADA"/>
    <w:rsid w:val="00D14257"/>
    <w:rsid w:val="00D1485E"/>
    <w:rsid w:val="00D15653"/>
    <w:rsid w:val="00D2061A"/>
    <w:rsid w:val="00D226A8"/>
    <w:rsid w:val="00D22A0E"/>
    <w:rsid w:val="00D24B54"/>
    <w:rsid w:val="00D30BCD"/>
    <w:rsid w:val="00D4672B"/>
    <w:rsid w:val="00D50829"/>
    <w:rsid w:val="00D535DB"/>
    <w:rsid w:val="00D5361A"/>
    <w:rsid w:val="00D557B0"/>
    <w:rsid w:val="00D57B8F"/>
    <w:rsid w:val="00D80A6D"/>
    <w:rsid w:val="00D81D54"/>
    <w:rsid w:val="00D82CE0"/>
    <w:rsid w:val="00D86877"/>
    <w:rsid w:val="00D90D3F"/>
    <w:rsid w:val="00D91BD3"/>
    <w:rsid w:val="00DA0543"/>
    <w:rsid w:val="00DA7A63"/>
    <w:rsid w:val="00DB03B7"/>
    <w:rsid w:val="00DB7327"/>
    <w:rsid w:val="00DC45AA"/>
    <w:rsid w:val="00DD15AD"/>
    <w:rsid w:val="00DD299D"/>
    <w:rsid w:val="00DD321E"/>
    <w:rsid w:val="00DD3E43"/>
    <w:rsid w:val="00DD458E"/>
    <w:rsid w:val="00DD4996"/>
    <w:rsid w:val="00DD6B76"/>
    <w:rsid w:val="00DD7C17"/>
    <w:rsid w:val="00DE274F"/>
    <w:rsid w:val="00DE40CA"/>
    <w:rsid w:val="00DE781E"/>
    <w:rsid w:val="00DF1B71"/>
    <w:rsid w:val="00DF3DC7"/>
    <w:rsid w:val="00E0210C"/>
    <w:rsid w:val="00E071B4"/>
    <w:rsid w:val="00E34322"/>
    <w:rsid w:val="00E43EDC"/>
    <w:rsid w:val="00E449E8"/>
    <w:rsid w:val="00E543FC"/>
    <w:rsid w:val="00E55EF7"/>
    <w:rsid w:val="00E5688A"/>
    <w:rsid w:val="00E659CF"/>
    <w:rsid w:val="00E70731"/>
    <w:rsid w:val="00E708AB"/>
    <w:rsid w:val="00E859FA"/>
    <w:rsid w:val="00E86DB2"/>
    <w:rsid w:val="00E871DC"/>
    <w:rsid w:val="00E873B9"/>
    <w:rsid w:val="00E92853"/>
    <w:rsid w:val="00E96879"/>
    <w:rsid w:val="00EA155C"/>
    <w:rsid w:val="00EA5F79"/>
    <w:rsid w:val="00EA635B"/>
    <w:rsid w:val="00EA736F"/>
    <w:rsid w:val="00EB02FD"/>
    <w:rsid w:val="00EB1EC7"/>
    <w:rsid w:val="00EB208B"/>
    <w:rsid w:val="00EB3432"/>
    <w:rsid w:val="00EC32CD"/>
    <w:rsid w:val="00ED24B3"/>
    <w:rsid w:val="00ED3DBD"/>
    <w:rsid w:val="00ED5693"/>
    <w:rsid w:val="00EE02DA"/>
    <w:rsid w:val="00EE0B21"/>
    <w:rsid w:val="00EE37FD"/>
    <w:rsid w:val="00EE5D62"/>
    <w:rsid w:val="00EF3CD3"/>
    <w:rsid w:val="00F000CA"/>
    <w:rsid w:val="00F04C08"/>
    <w:rsid w:val="00F10209"/>
    <w:rsid w:val="00F10E84"/>
    <w:rsid w:val="00F141A4"/>
    <w:rsid w:val="00F176AC"/>
    <w:rsid w:val="00F2468E"/>
    <w:rsid w:val="00F25538"/>
    <w:rsid w:val="00F306B2"/>
    <w:rsid w:val="00F466BF"/>
    <w:rsid w:val="00F519A9"/>
    <w:rsid w:val="00F5275E"/>
    <w:rsid w:val="00F630F1"/>
    <w:rsid w:val="00F64263"/>
    <w:rsid w:val="00F77C3F"/>
    <w:rsid w:val="00F851F6"/>
    <w:rsid w:val="00FA1ABC"/>
    <w:rsid w:val="00FA1B3C"/>
    <w:rsid w:val="00FA1BB2"/>
    <w:rsid w:val="00FA5F16"/>
    <w:rsid w:val="00FB25D1"/>
    <w:rsid w:val="00FB4D37"/>
    <w:rsid w:val="00FE73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C29602"/>
  <w15:docId w15:val="{AF6B2524-BFBA-4B9B-AE0F-BBC01C3FC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839"/>
    <w:pPr>
      <w:spacing w:after="200" w:line="276" w:lineRule="auto"/>
    </w:pPr>
    <w:rPr>
      <w:rFonts w:cs="Calibri"/>
    </w:rPr>
  </w:style>
  <w:style w:type="paragraph" w:styleId="1">
    <w:name w:val="heading 1"/>
    <w:basedOn w:val="a"/>
    <w:next w:val="a"/>
    <w:link w:val="10"/>
    <w:uiPriority w:val="99"/>
    <w:qFormat/>
    <w:rsid w:val="009A63BB"/>
    <w:pPr>
      <w:keepNext/>
      <w:keepLines/>
      <w:spacing w:before="480" w:after="0" w:line="240" w:lineRule="auto"/>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9A63BB"/>
    <w:pPr>
      <w:keepNext/>
      <w:spacing w:after="0" w:line="240" w:lineRule="auto"/>
      <w:jc w:val="center"/>
      <w:outlineLvl w:val="1"/>
    </w:pPr>
    <w:rPr>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A63BB"/>
    <w:rPr>
      <w:rFonts w:ascii="Cambria" w:hAnsi="Cambria" w:cs="Cambria"/>
      <w:b/>
      <w:bCs/>
      <w:color w:val="365F91"/>
      <w:sz w:val="28"/>
      <w:szCs w:val="28"/>
      <w:lang w:val="uk-UA" w:eastAsia="ru-RU"/>
    </w:rPr>
  </w:style>
  <w:style w:type="character" w:customStyle="1" w:styleId="20">
    <w:name w:val="Заголовок 2 Знак"/>
    <w:basedOn w:val="a0"/>
    <w:link w:val="2"/>
    <w:uiPriority w:val="99"/>
    <w:locked/>
    <w:rsid w:val="009A63BB"/>
    <w:rPr>
      <w:rFonts w:ascii="Times New Roman" w:hAnsi="Times New Roman" w:cs="Times New Roman"/>
      <w:b/>
      <w:bCs/>
      <w:sz w:val="36"/>
      <w:szCs w:val="36"/>
      <w:lang w:val="ru-RU" w:eastAsia="ru-RU"/>
    </w:rPr>
  </w:style>
  <w:style w:type="paragraph" w:styleId="a3">
    <w:name w:val="Normal (Web)"/>
    <w:basedOn w:val="a"/>
    <w:uiPriority w:val="99"/>
    <w:rsid w:val="008323BF"/>
    <w:pPr>
      <w:spacing w:before="100" w:beforeAutospacing="1" w:after="100" w:afterAutospacing="1" w:line="240" w:lineRule="auto"/>
    </w:pPr>
    <w:rPr>
      <w:sz w:val="24"/>
      <w:szCs w:val="24"/>
      <w:lang w:eastAsia="ru-RU"/>
    </w:rPr>
  </w:style>
  <w:style w:type="paragraph" w:styleId="a4">
    <w:name w:val="List Paragraph"/>
    <w:basedOn w:val="a"/>
    <w:uiPriority w:val="99"/>
    <w:qFormat/>
    <w:rsid w:val="00EB208B"/>
    <w:pPr>
      <w:ind w:left="720"/>
    </w:pPr>
  </w:style>
  <w:style w:type="paragraph" w:styleId="a5">
    <w:name w:val="header"/>
    <w:basedOn w:val="a"/>
    <w:link w:val="a6"/>
    <w:uiPriority w:val="99"/>
    <w:rsid w:val="0006282E"/>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06282E"/>
  </w:style>
  <w:style w:type="paragraph" w:styleId="a7">
    <w:name w:val="footer"/>
    <w:basedOn w:val="a"/>
    <w:link w:val="a8"/>
    <w:uiPriority w:val="99"/>
    <w:rsid w:val="0006282E"/>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locked/>
    <w:rsid w:val="0006282E"/>
  </w:style>
  <w:style w:type="character" w:styleId="a9">
    <w:name w:val="page number"/>
    <w:basedOn w:val="a0"/>
    <w:uiPriority w:val="99"/>
    <w:rsid w:val="0011365E"/>
  </w:style>
  <w:style w:type="character" w:styleId="aa">
    <w:name w:val="Hyperlink"/>
    <w:basedOn w:val="a0"/>
    <w:uiPriority w:val="99"/>
    <w:rsid w:val="00AE77D3"/>
    <w:rPr>
      <w:color w:val="0000FF"/>
      <w:u w:val="single"/>
    </w:rPr>
  </w:style>
  <w:style w:type="paragraph" w:customStyle="1" w:styleId="ab">
    <w:name w:val="Текст в заданном формате"/>
    <w:basedOn w:val="a"/>
    <w:uiPriority w:val="99"/>
    <w:rsid w:val="00A4458D"/>
    <w:pPr>
      <w:suppressAutoHyphens/>
      <w:spacing w:after="0"/>
    </w:pPr>
    <w:rPr>
      <w:rFonts w:ascii="Liberation Mono" w:hAnsi="Liberation Mono" w:cs="Liberation Mono"/>
      <w:sz w:val="20"/>
      <w:szCs w:val="20"/>
    </w:rPr>
  </w:style>
  <w:style w:type="paragraph" w:styleId="ac">
    <w:name w:val="Body Text"/>
    <w:basedOn w:val="a"/>
    <w:link w:val="ad"/>
    <w:uiPriority w:val="99"/>
    <w:rsid w:val="00772F3B"/>
    <w:pPr>
      <w:suppressAutoHyphens/>
      <w:spacing w:after="140"/>
    </w:pPr>
  </w:style>
  <w:style w:type="character" w:customStyle="1" w:styleId="ad">
    <w:name w:val="Основний текст Знак"/>
    <w:basedOn w:val="a0"/>
    <w:link w:val="ac"/>
    <w:uiPriority w:val="99"/>
    <w:locked/>
    <w:rsid w:val="00772F3B"/>
  </w:style>
  <w:style w:type="character" w:styleId="ae">
    <w:name w:val="Emphasis"/>
    <w:basedOn w:val="a0"/>
    <w:uiPriority w:val="99"/>
    <w:qFormat/>
    <w:rsid w:val="001A3609"/>
    <w:rPr>
      <w:i/>
      <w:iCs/>
    </w:rPr>
  </w:style>
  <w:style w:type="character" w:customStyle="1" w:styleId="-">
    <w:name w:val="Интернет-ссылка"/>
    <w:uiPriority w:val="99"/>
    <w:rsid w:val="00EB3432"/>
    <w:rPr>
      <w:color w:val="000080"/>
      <w:u w:val="single"/>
    </w:rPr>
  </w:style>
  <w:style w:type="character" w:customStyle="1" w:styleId="rvts0">
    <w:name w:val="rvts0"/>
    <w:basedOn w:val="a0"/>
    <w:uiPriority w:val="99"/>
    <w:rsid w:val="00EB3432"/>
  </w:style>
  <w:style w:type="character" w:customStyle="1" w:styleId="rvts23">
    <w:name w:val="rvts23"/>
    <w:basedOn w:val="a0"/>
    <w:uiPriority w:val="99"/>
    <w:rsid w:val="00EB3432"/>
  </w:style>
  <w:style w:type="paragraph" w:styleId="af">
    <w:name w:val="Balloon Text"/>
    <w:basedOn w:val="a"/>
    <w:link w:val="af0"/>
    <w:uiPriority w:val="99"/>
    <w:semiHidden/>
    <w:rsid w:val="004D3863"/>
    <w:pPr>
      <w:spacing w:after="0" w:line="240" w:lineRule="auto"/>
    </w:pPr>
    <w:rPr>
      <w:rFonts w:ascii="Tahoma" w:hAnsi="Tahoma" w:cs="Tahoma"/>
      <w:sz w:val="16"/>
      <w:szCs w:val="16"/>
    </w:rPr>
  </w:style>
  <w:style w:type="character" w:customStyle="1" w:styleId="af0">
    <w:name w:val="Текст у виносці Знак"/>
    <w:basedOn w:val="a0"/>
    <w:link w:val="af"/>
    <w:uiPriority w:val="99"/>
    <w:locked/>
    <w:rsid w:val="004D3863"/>
    <w:rPr>
      <w:rFonts w:ascii="Tahoma" w:hAnsi="Tahoma" w:cs="Tahoma"/>
      <w:sz w:val="16"/>
      <w:szCs w:val="16"/>
    </w:rPr>
  </w:style>
  <w:style w:type="character" w:customStyle="1" w:styleId="211pt">
    <w:name w:val="Основной текст (2) + 11 pt"/>
    <w:aliases w:val="Не полужирный"/>
    <w:uiPriority w:val="99"/>
    <w:rsid w:val="009A635E"/>
    <w:rPr>
      <w:rFonts w:ascii="Times New Roman" w:hAnsi="Times New Roman" w:cs="Times New Roman"/>
      <w:b/>
      <w:bCs/>
      <w:color w:val="000000"/>
      <w:spacing w:val="0"/>
      <w:w w:val="100"/>
      <w:position w:val="0"/>
      <w:sz w:val="22"/>
      <w:szCs w:val="22"/>
      <w:u w:val="none"/>
      <w:vertAlign w:val="baseline"/>
      <w:lang w:val="en-US" w:eastAsia="en-US"/>
    </w:rPr>
  </w:style>
  <w:style w:type="paragraph" w:styleId="af1">
    <w:name w:val="No Spacing"/>
    <w:uiPriority w:val="99"/>
    <w:qFormat/>
    <w:rsid w:val="009A635E"/>
    <w:rPr>
      <w:rFonts w:cs="Calibri"/>
      <w:lang w:val="ru-RU" w:eastAsia="zh-CN"/>
    </w:rPr>
  </w:style>
  <w:style w:type="character" w:customStyle="1" w:styleId="211pt2">
    <w:name w:val="Основной текст (2) + 11 pt2"/>
    <w:aliases w:val="Курсив"/>
    <w:uiPriority w:val="99"/>
    <w:rsid w:val="009A635E"/>
    <w:rPr>
      <w:rFonts w:ascii="Times New Roman" w:hAnsi="Times New Roman" w:cs="Times New Roman"/>
      <w:b/>
      <w:bCs/>
      <w:i/>
      <w:iCs/>
      <w:color w:val="000000"/>
      <w:spacing w:val="0"/>
      <w:w w:val="100"/>
      <w:position w:val="0"/>
      <w:sz w:val="22"/>
      <w:szCs w:val="22"/>
      <w:u w:val="none"/>
      <w:vertAlign w:val="baseline"/>
      <w:lang w:val="uk-UA" w:eastAsia="uk-UA"/>
    </w:rPr>
  </w:style>
  <w:style w:type="character" w:customStyle="1" w:styleId="211pt1">
    <w:name w:val="Основной текст (2) + 11 pt1"/>
    <w:aliases w:val="Не полужирный1,Курсив1"/>
    <w:uiPriority w:val="99"/>
    <w:rsid w:val="009A635E"/>
    <w:rPr>
      <w:rFonts w:ascii="Times New Roman" w:hAnsi="Times New Roman" w:cs="Times New Roman"/>
      <w:b/>
      <w:bCs/>
      <w:i/>
      <w:iCs/>
      <w:color w:val="000000"/>
      <w:spacing w:val="0"/>
      <w:w w:val="100"/>
      <w:position w:val="0"/>
      <w:sz w:val="22"/>
      <w:szCs w:val="22"/>
      <w:u w:val="none"/>
      <w:vertAlign w:val="baseline"/>
      <w:lang w:val="uk-UA" w:eastAsia="uk-UA"/>
    </w:rPr>
  </w:style>
  <w:style w:type="paragraph" w:customStyle="1" w:styleId="rvps2">
    <w:name w:val="rvps2"/>
    <w:basedOn w:val="a"/>
    <w:uiPriority w:val="99"/>
    <w:rsid w:val="009A635E"/>
    <w:pPr>
      <w:spacing w:before="100" w:beforeAutospacing="1" w:after="100" w:afterAutospacing="1" w:line="240" w:lineRule="auto"/>
    </w:pPr>
    <w:rPr>
      <w:sz w:val="24"/>
      <w:szCs w:val="24"/>
    </w:rPr>
  </w:style>
  <w:style w:type="character" w:customStyle="1" w:styleId="BodyText2Char">
    <w:name w:val="Body Text 2 Char"/>
    <w:uiPriority w:val="99"/>
    <w:locked/>
    <w:rsid w:val="009A63BB"/>
    <w:rPr>
      <w:rFonts w:ascii="Times New Roman" w:hAnsi="Times New Roman" w:cs="Times New Roman"/>
      <w:sz w:val="28"/>
      <w:szCs w:val="28"/>
      <w:lang w:val="uk-UA" w:eastAsia="ru-RU"/>
    </w:rPr>
  </w:style>
  <w:style w:type="paragraph" w:styleId="21">
    <w:name w:val="Body Text 2"/>
    <w:basedOn w:val="a"/>
    <w:link w:val="22"/>
    <w:uiPriority w:val="99"/>
    <w:rsid w:val="009A63BB"/>
    <w:pPr>
      <w:spacing w:after="0" w:line="240" w:lineRule="auto"/>
      <w:jc w:val="both"/>
    </w:pPr>
    <w:rPr>
      <w:sz w:val="28"/>
      <w:szCs w:val="28"/>
      <w:lang w:eastAsia="ru-RU"/>
    </w:rPr>
  </w:style>
  <w:style w:type="character" w:customStyle="1" w:styleId="22">
    <w:name w:val="Основний текст 2 Знак"/>
    <w:basedOn w:val="a0"/>
    <w:link w:val="21"/>
    <w:uiPriority w:val="99"/>
    <w:semiHidden/>
    <w:locked/>
    <w:rsid w:val="00F141A4"/>
  </w:style>
  <w:style w:type="paragraph" w:customStyle="1" w:styleId="NoSpacing1">
    <w:name w:val="No Spacing1"/>
    <w:uiPriority w:val="99"/>
    <w:rsid w:val="00641AA3"/>
    <w:rPr>
      <w:rFonts w:cs="Calibri"/>
      <w:lang w:eastAsia="en-US"/>
    </w:rPr>
  </w:style>
  <w:style w:type="character" w:customStyle="1" w:styleId="rvts9">
    <w:name w:val="rvts9"/>
    <w:basedOn w:val="a0"/>
    <w:uiPriority w:val="99"/>
    <w:rsid w:val="00CC0EFF"/>
  </w:style>
  <w:style w:type="paragraph" w:customStyle="1" w:styleId="rvps7">
    <w:name w:val="rvps7"/>
    <w:basedOn w:val="a"/>
    <w:uiPriority w:val="99"/>
    <w:rsid w:val="000108AE"/>
    <w:pPr>
      <w:spacing w:before="100" w:beforeAutospacing="1" w:after="100" w:afterAutospacing="1" w:line="240" w:lineRule="auto"/>
    </w:pPr>
    <w:rPr>
      <w:sz w:val="24"/>
      <w:szCs w:val="24"/>
    </w:rPr>
  </w:style>
  <w:style w:type="paragraph" w:customStyle="1" w:styleId="rvps6">
    <w:name w:val="rvps6"/>
    <w:basedOn w:val="a"/>
    <w:uiPriority w:val="99"/>
    <w:rsid w:val="000108AE"/>
    <w:pPr>
      <w:spacing w:before="100" w:beforeAutospacing="1" w:after="100" w:afterAutospacing="1" w:line="240" w:lineRule="auto"/>
    </w:pPr>
    <w:rPr>
      <w:sz w:val="24"/>
      <w:szCs w:val="24"/>
    </w:rPr>
  </w:style>
  <w:style w:type="paragraph" w:customStyle="1" w:styleId="rvps14">
    <w:name w:val="rvps14"/>
    <w:basedOn w:val="a"/>
    <w:uiPriority w:val="99"/>
    <w:rsid w:val="000108AE"/>
    <w:pPr>
      <w:spacing w:before="100" w:beforeAutospacing="1" w:after="100" w:afterAutospacing="1" w:line="240" w:lineRule="auto"/>
    </w:pPr>
    <w:rPr>
      <w:sz w:val="24"/>
      <w:szCs w:val="24"/>
    </w:rPr>
  </w:style>
  <w:style w:type="paragraph" w:customStyle="1" w:styleId="rvps4">
    <w:name w:val="rvps4"/>
    <w:basedOn w:val="a"/>
    <w:uiPriority w:val="99"/>
    <w:rsid w:val="000108AE"/>
    <w:pPr>
      <w:spacing w:before="100" w:beforeAutospacing="1" w:after="100" w:afterAutospacing="1" w:line="240" w:lineRule="auto"/>
    </w:pPr>
    <w:rPr>
      <w:sz w:val="24"/>
      <w:szCs w:val="24"/>
    </w:rPr>
  </w:style>
  <w:style w:type="character" w:styleId="af2">
    <w:name w:val="Strong"/>
    <w:basedOn w:val="a0"/>
    <w:uiPriority w:val="99"/>
    <w:qFormat/>
    <w:rsid w:val="0003543C"/>
    <w:rPr>
      <w:b/>
      <w:bCs/>
    </w:rPr>
  </w:style>
  <w:style w:type="character" w:customStyle="1" w:styleId="rvts46">
    <w:name w:val="rvts46"/>
    <w:basedOn w:val="a0"/>
    <w:uiPriority w:val="99"/>
    <w:rsid w:val="000F5C7F"/>
  </w:style>
  <w:style w:type="paragraph" w:customStyle="1" w:styleId="11">
    <w:name w:val="Знак Знак1 Знак Знак"/>
    <w:basedOn w:val="a"/>
    <w:uiPriority w:val="99"/>
    <w:rsid w:val="006820F3"/>
    <w:pPr>
      <w:spacing w:after="0" w:line="240" w:lineRule="auto"/>
    </w:pPr>
    <w:rPr>
      <w:rFonts w:ascii="Verdana" w:hAnsi="Verdana" w:cs="Verdana"/>
      <w:color w:val="000000"/>
      <w:sz w:val="20"/>
      <w:szCs w:val="20"/>
      <w:lang w:val="en-US" w:eastAsia="en-US"/>
    </w:rPr>
  </w:style>
  <w:style w:type="paragraph" w:customStyle="1" w:styleId="af3">
    <w:name w:val="Нормальний текст"/>
    <w:basedOn w:val="a"/>
    <w:link w:val="af4"/>
    <w:uiPriority w:val="99"/>
    <w:rsid w:val="009F12E3"/>
    <w:pPr>
      <w:spacing w:before="120" w:after="0" w:line="240" w:lineRule="auto"/>
      <w:ind w:firstLine="567"/>
      <w:jc w:val="both"/>
    </w:pPr>
    <w:rPr>
      <w:rFonts w:ascii="Antiqua" w:hAnsi="Antiqua" w:cs="Antiqua"/>
      <w:sz w:val="26"/>
      <w:szCs w:val="26"/>
      <w:lang w:eastAsia="ru-RU"/>
    </w:rPr>
  </w:style>
  <w:style w:type="character" w:customStyle="1" w:styleId="af4">
    <w:name w:val="Нормальний текст Знак"/>
    <w:link w:val="af3"/>
    <w:uiPriority w:val="99"/>
    <w:locked/>
    <w:rsid w:val="009F12E3"/>
    <w:rPr>
      <w:rFonts w:ascii="Antiqua" w:hAnsi="Antiqua" w:cs="Antiqua"/>
      <w:sz w:val="26"/>
      <w:szCs w:val="26"/>
      <w:lang w:val="uk-UA" w:eastAsia="ru-RU"/>
    </w:rPr>
  </w:style>
  <w:style w:type="paragraph" w:styleId="HTML">
    <w:name w:val="HTML Preformatted"/>
    <w:aliases w:val="Знак,Знак Знак Знак Знак Знак Знак Знак1 Знак Знак Знак Знак"/>
    <w:basedOn w:val="a"/>
    <w:link w:val="HTML0"/>
    <w:uiPriority w:val="99"/>
    <w:rsid w:val="00F2468E"/>
    <w:pPr>
      <w:spacing w:after="0" w:line="240" w:lineRule="auto"/>
    </w:pPr>
    <w:rPr>
      <w:rFonts w:ascii="Courier New" w:hAnsi="Courier New" w:cs="Courier New"/>
      <w:sz w:val="24"/>
      <w:szCs w:val="24"/>
      <w:lang w:val="ru-RU" w:eastAsia="ru-RU"/>
    </w:rPr>
  </w:style>
  <w:style w:type="character" w:customStyle="1" w:styleId="HTMLPreformattedChar">
    <w:name w:val="HTML Preformatted Char"/>
    <w:aliases w:val="Знак Char,Знак Знак Знак Знак Знак Знак Знак1 Знак Знак Знак Знак Char"/>
    <w:basedOn w:val="a0"/>
    <w:uiPriority w:val="99"/>
    <w:semiHidden/>
    <w:locked/>
    <w:rsid w:val="00AE5C54"/>
    <w:rPr>
      <w:rFonts w:ascii="Courier New" w:hAnsi="Courier New" w:cs="Courier New"/>
      <w:sz w:val="20"/>
      <w:szCs w:val="20"/>
    </w:rPr>
  </w:style>
  <w:style w:type="character" w:customStyle="1" w:styleId="HTML0">
    <w:name w:val="Стандартний HTML Знак"/>
    <w:aliases w:val="Знак Знак,Знак Знак Знак Знак Знак Знак Знак1 Знак Знак Знак Знак Знак"/>
    <w:link w:val="HTML"/>
    <w:uiPriority w:val="99"/>
    <w:locked/>
    <w:rsid w:val="009F12E3"/>
    <w:rPr>
      <w:rFonts w:ascii="Courier New" w:hAnsi="Courier New" w:cs="Courier New"/>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26719">
      <w:marLeft w:val="0"/>
      <w:marRight w:val="0"/>
      <w:marTop w:val="0"/>
      <w:marBottom w:val="0"/>
      <w:divBdr>
        <w:top w:val="none" w:sz="0" w:space="0" w:color="auto"/>
        <w:left w:val="none" w:sz="0" w:space="0" w:color="auto"/>
        <w:bottom w:val="none" w:sz="0" w:space="0" w:color="auto"/>
        <w:right w:val="none" w:sz="0" w:space="0" w:color="auto"/>
      </w:divBdr>
      <w:divsChild>
        <w:div w:id="1095326733">
          <w:marLeft w:val="0"/>
          <w:marRight w:val="0"/>
          <w:marTop w:val="0"/>
          <w:marBottom w:val="0"/>
          <w:divBdr>
            <w:top w:val="none" w:sz="0" w:space="0" w:color="auto"/>
            <w:left w:val="none" w:sz="0" w:space="0" w:color="auto"/>
            <w:bottom w:val="none" w:sz="0" w:space="0" w:color="auto"/>
            <w:right w:val="none" w:sz="0" w:space="0" w:color="auto"/>
          </w:divBdr>
        </w:div>
      </w:divsChild>
    </w:div>
    <w:div w:id="1095326723">
      <w:marLeft w:val="0"/>
      <w:marRight w:val="0"/>
      <w:marTop w:val="0"/>
      <w:marBottom w:val="0"/>
      <w:divBdr>
        <w:top w:val="none" w:sz="0" w:space="0" w:color="auto"/>
        <w:left w:val="none" w:sz="0" w:space="0" w:color="auto"/>
        <w:bottom w:val="none" w:sz="0" w:space="0" w:color="auto"/>
        <w:right w:val="none" w:sz="0" w:space="0" w:color="auto"/>
      </w:divBdr>
      <w:divsChild>
        <w:div w:id="1095326735">
          <w:marLeft w:val="0"/>
          <w:marRight w:val="0"/>
          <w:marTop w:val="0"/>
          <w:marBottom w:val="0"/>
          <w:divBdr>
            <w:top w:val="none" w:sz="0" w:space="0" w:color="auto"/>
            <w:left w:val="none" w:sz="0" w:space="0" w:color="auto"/>
            <w:bottom w:val="none" w:sz="0" w:space="0" w:color="auto"/>
            <w:right w:val="none" w:sz="0" w:space="0" w:color="auto"/>
          </w:divBdr>
        </w:div>
      </w:divsChild>
    </w:div>
    <w:div w:id="1095326724">
      <w:marLeft w:val="0"/>
      <w:marRight w:val="0"/>
      <w:marTop w:val="0"/>
      <w:marBottom w:val="0"/>
      <w:divBdr>
        <w:top w:val="none" w:sz="0" w:space="0" w:color="auto"/>
        <w:left w:val="none" w:sz="0" w:space="0" w:color="auto"/>
        <w:bottom w:val="none" w:sz="0" w:space="0" w:color="auto"/>
        <w:right w:val="none" w:sz="0" w:space="0" w:color="auto"/>
      </w:divBdr>
      <w:divsChild>
        <w:div w:id="1095326721">
          <w:marLeft w:val="0"/>
          <w:marRight w:val="0"/>
          <w:marTop w:val="0"/>
          <w:marBottom w:val="0"/>
          <w:divBdr>
            <w:top w:val="none" w:sz="0" w:space="0" w:color="auto"/>
            <w:left w:val="none" w:sz="0" w:space="0" w:color="auto"/>
            <w:bottom w:val="none" w:sz="0" w:space="0" w:color="auto"/>
            <w:right w:val="none" w:sz="0" w:space="0" w:color="auto"/>
          </w:divBdr>
        </w:div>
      </w:divsChild>
    </w:div>
    <w:div w:id="1095326726">
      <w:marLeft w:val="0"/>
      <w:marRight w:val="0"/>
      <w:marTop w:val="0"/>
      <w:marBottom w:val="0"/>
      <w:divBdr>
        <w:top w:val="none" w:sz="0" w:space="0" w:color="auto"/>
        <w:left w:val="none" w:sz="0" w:space="0" w:color="auto"/>
        <w:bottom w:val="none" w:sz="0" w:space="0" w:color="auto"/>
        <w:right w:val="none" w:sz="0" w:space="0" w:color="auto"/>
      </w:divBdr>
    </w:div>
    <w:div w:id="1095326731">
      <w:marLeft w:val="0"/>
      <w:marRight w:val="0"/>
      <w:marTop w:val="0"/>
      <w:marBottom w:val="0"/>
      <w:divBdr>
        <w:top w:val="none" w:sz="0" w:space="0" w:color="auto"/>
        <w:left w:val="none" w:sz="0" w:space="0" w:color="auto"/>
        <w:bottom w:val="none" w:sz="0" w:space="0" w:color="auto"/>
        <w:right w:val="none" w:sz="0" w:space="0" w:color="auto"/>
      </w:divBdr>
      <w:divsChild>
        <w:div w:id="1095326727">
          <w:marLeft w:val="0"/>
          <w:marRight w:val="0"/>
          <w:marTop w:val="0"/>
          <w:marBottom w:val="0"/>
          <w:divBdr>
            <w:top w:val="none" w:sz="0" w:space="0" w:color="auto"/>
            <w:left w:val="none" w:sz="0" w:space="0" w:color="auto"/>
            <w:bottom w:val="none" w:sz="0" w:space="0" w:color="auto"/>
            <w:right w:val="none" w:sz="0" w:space="0" w:color="auto"/>
          </w:divBdr>
        </w:div>
        <w:div w:id="1095326732">
          <w:marLeft w:val="0"/>
          <w:marRight w:val="0"/>
          <w:marTop w:val="0"/>
          <w:marBottom w:val="0"/>
          <w:divBdr>
            <w:top w:val="none" w:sz="0" w:space="0" w:color="auto"/>
            <w:left w:val="none" w:sz="0" w:space="0" w:color="auto"/>
            <w:bottom w:val="none" w:sz="0" w:space="0" w:color="auto"/>
            <w:right w:val="none" w:sz="0" w:space="0" w:color="auto"/>
          </w:divBdr>
        </w:div>
        <w:div w:id="1095326737">
          <w:marLeft w:val="0"/>
          <w:marRight w:val="0"/>
          <w:marTop w:val="0"/>
          <w:marBottom w:val="0"/>
          <w:divBdr>
            <w:top w:val="none" w:sz="0" w:space="0" w:color="auto"/>
            <w:left w:val="none" w:sz="0" w:space="0" w:color="auto"/>
            <w:bottom w:val="none" w:sz="0" w:space="0" w:color="auto"/>
            <w:right w:val="none" w:sz="0" w:space="0" w:color="auto"/>
          </w:divBdr>
        </w:div>
        <w:div w:id="1095326743">
          <w:marLeft w:val="0"/>
          <w:marRight w:val="0"/>
          <w:marTop w:val="0"/>
          <w:marBottom w:val="0"/>
          <w:divBdr>
            <w:top w:val="none" w:sz="0" w:space="0" w:color="auto"/>
            <w:left w:val="none" w:sz="0" w:space="0" w:color="auto"/>
            <w:bottom w:val="none" w:sz="0" w:space="0" w:color="auto"/>
            <w:right w:val="none" w:sz="0" w:space="0" w:color="auto"/>
          </w:divBdr>
        </w:div>
        <w:div w:id="1095326750">
          <w:marLeft w:val="0"/>
          <w:marRight w:val="0"/>
          <w:marTop w:val="0"/>
          <w:marBottom w:val="0"/>
          <w:divBdr>
            <w:top w:val="none" w:sz="0" w:space="0" w:color="auto"/>
            <w:left w:val="none" w:sz="0" w:space="0" w:color="auto"/>
            <w:bottom w:val="none" w:sz="0" w:space="0" w:color="auto"/>
            <w:right w:val="none" w:sz="0" w:space="0" w:color="auto"/>
          </w:divBdr>
        </w:div>
      </w:divsChild>
    </w:div>
    <w:div w:id="1095326734">
      <w:marLeft w:val="0"/>
      <w:marRight w:val="0"/>
      <w:marTop w:val="0"/>
      <w:marBottom w:val="0"/>
      <w:divBdr>
        <w:top w:val="none" w:sz="0" w:space="0" w:color="auto"/>
        <w:left w:val="none" w:sz="0" w:space="0" w:color="auto"/>
        <w:bottom w:val="none" w:sz="0" w:space="0" w:color="auto"/>
        <w:right w:val="none" w:sz="0" w:space="0" w:color="auto"/>
      </w:divBdr>
      <w:divsChild>
        <w:div w:id="1095326720">
          <w:marLeft w:val="0"/>
          <w:marRight w:val="0"/>
          <w:marTop w:val="0"/>
          <w:marBottom w:val="0"/>
          <w:divBdr>
            <w:top w:val="none" w:sz="0" w:space="0" w:color="auto"/>
            <w:left w:val="none" w:sz="0" w:space="0" w:color="auto"/>
            <w:bottom w:val="none" w:sz="0" w:space="0" w:color="auto"/>
            <w:right w:val="none" w:sz="0" w:space="0" w:color="auto"/>
          </w:divBdr>
        </w:div>
      </w:divsChild>
    </w:div>
    <w:div w:id="1095326736">
      <w:marLeft w:val="0"/>
      <w:marRight w:val="0"/>
      <w:marTop w:val="0"/>
      <w:marBottom w:val="0"/>
      <w:divBdr>
        <w:top w:val="none" w:sz="0" w:space="0" w:color="auto"/>
        <w:left w:val="none" w:sz="0" w:space="0" w:color="auto"/>
        <w:bottom w:val="none" w:sz="0" w:space="0" w:color="auto"/>
        <w:right w:val="none" w:sz="0" w:space="0" w:color="auto"/>
      </w:divBdr>
      <w:divsChild>
        <w:div w:id="1095326728">
          <w:marLeft w:val="-98"/>
          <w:marRight w:val="0"/>
          <w:marTop w:val="0"/>
          <w:marBottom w:val="0"/>
          <w:divBdr>
            <w:top w:val="none" w:sz="0" w:space="0" w:color="auto"/>
            <w:left w:val="none" w:sz="0" w:space="0" w:color="auto"/>
            <w:bottom w:val="none" w:sz="0" w:space="0" w:color="auto"/>
            <w:right w:val="none" w:sz="0" w:space="0" w:color="auto"/>
          </w:divBdr>
        </w:div>
      </w:divsChild>
    </w:div>
    <w:div w:id="1095326738">
      <w:marLeft w:val="0"/>
      <w:marRight w:val="0"/>
      <w:marTop w:val="0"/>
      <w:marBottom w:val="0"/>
      <w:divBdr>
        <w:top w:val="none" w:sz="0" w:space="0" w:color="auto"/>
        <w:left w:val="none" w:sz="0" w:space="0" w:color="auto"/>
        <w:bottom w:val="none" w:sz="0" w:space="0" w:color="auto"/>
        <w:right w:val="none" w:sz="0" w:space="0" w:color="auto"/>
      </w:divBdr>
    </w:div>
    <w:div w:id="1095326739">
      <w:marLeft w:val="0"/>
      <w:marRight w:val="0"/>
      <w:marTop w:val="0"/>
      <w:marBottom w:val="0"/>
      <w:divBdr>
        <w:top w:val="none" w:sz="0" w:space="0" w:color="auto"/>
        <w:left w:val="none" w:sz="0" w:space="0" w:color="auto"/>
        <w:bottom w:val="none" w:sz="0" w:space="0" w:color="auto"/>
        <w:right w:val="none" w:sz="0" w:space="0" w:color="auto"/>
      </w:divBdr>
      <w:divsChild>
        <w:div w:id="1095326729">
          <w:marLeft w:val="0"/>
          <w:marRight w:val="0"/>
          <w:marTop w:val="0"/>
          <w:marBottom w:val="0"/>
          <w:divBdr>
            <w:top w:val="none" w:sz="0" w:space="0" w:color="auto"/>
            <w:left w:val="none" w:sz="0" w:space="0" w:color="auto"/>
            <w:bottom w:val="none" w:sz="0" w:space="0" w:color="auto"/>
            <w:right w:val="none" w:sz="0" w:space="0" w:color="auto"/>
          </w:divBdr>
        </w:div>
        <w:div w:id="1095326742">
          <w:marLeft w:val="0"/>
          <w:marRight w:val="0"/>
          <w:marTop w:val="0"/>
          <w:marBottom w:val="0"/>
          <w:divBdr>
            <w:top w:val="none" w:sz="0" w:space="0" w:color="auto"/>
            <w:left w:val="none" w:sz="0" w:space="0" w:color="auto"/>
            <w:bottom w:val="none" w:sz="0" w:space="0" w:color="auto"/>
            <w:right w:val="none" w:sz="0" w:space="0" w:color="auto"/>
          </w:divBdr>
        </w:div>
        <w:div w:id="1095326755">
          <w:marLeft w:val="0"/>
          <w:marRight w:val="0"/>
          <w:marTop w:val="0"/>
          <w:marBottom w:val="0"/>
          <w:divBdr>
            <w:top w:val="none" w:sz="0" w:space="0" w:color="auto"/>
            <w:left w:val="none" w:sz="0" w:space="0" w:color="auto"/>
            <w:bottom w:val="none" w:sz="0" w:space="0" w:color="auto"/>
            <w:right w:val="none" w:sz="0" w:space="0" w:color="auto"/>
          </w:divBdr>
        </w:div>
      </w:divsChild>
    </w:div>
    <w:div w:id="1095326741">
      <w:marLeft w:val="0"/>
      <w:marRight w:val="0"/>
      <w:marTop w:val="0"/>
      <w:marBottom w:val="0"/>
      <w:divBdr>
        <w:top w:val="none" w:sz="0" w:space="0" w:color="auto"/>
        <w:left w:val="none" w:sz="0" w:space="0" w:color="auto"/>
        <w:bottom w:val="none" w:sz="0" w:space="0" w:color="auto"/>
        <w:right w:val="none" w:sz="0" w:space="0" w:color="auto"/>
      </w:divBdr>
      <w:divsChild>
        <w:div w:id="1095326747">
          <w:marLeft w:val="0"/>
          <w:marRight w:val="0"/>
          <w:marTop w:val="0"/>
          <w:marBottom w:val="0"/>
          <w:divBdr>
            <w:top w:val="none" w:sz="0" w:space="0" w:color="auto"/>
            <w:left w:val="none" w:sz="0" w:space="0" w:color="auto"/>
            <w:bottom w:val="none" w:sz="0" w:space="0" w:color="auto"/>
            <w:right w:val="none" w:sz="0" w:space="0" w:color="auto"/>
          </w:divBdr>
        </w:div>
      </w:divsChild>
    </w:div>
    <w:div w:id="1095326745">
      <w:marLeft w:val="0"/>
      <w:marRight w:val="0"/>
      <w:marTop w:val="0"/>
      <w:marBottom w:val="0"/>
      <w:divBdr>
        <w:top w:val="none" w:sz="0" w:space="0" w:color="auto"/>
        <w:left w:val="none" w:sz="0" w:space="0" w:color="auto"/>
        <w:bottom w:val="none" w:sz="0" w:space="0" w:color="auto"/>
        <w:right w:val="none" w:sz="0" w:space="0" w:color="auto"/>
      </w:divBdr>
    </w:div>
    <w:div w:id="1095326749">
      <w:marLeft w:val="0"/>
      <w:marRight w:val="0"/>
      <w:marTop w:val="0"/>
      <w:marBottom w:val="0"/>
      <w:divBdr>
        <w:top w:val="none" w:sz="0" w:space="0" w:color="auto"/>
        <w:left w:val="none" w:sz="0" w:space="0" w:color="auto"/>
        <w:bottom w:val="none" w:sz="0" w:space="0" w:color="auto"/>
        <w:right w:val="none" w:sz="0" w:space="0" w:color="auto"/>
      </w:divBdr>
      <w:divsChild>
        <w:div w:id="1095326748">
          <w:marLeft w:val="0"/>
          <w:marRight w:val="0"/>
          <w:marTop w:val="0"/>
          <w:marBottom w:val="0"/>
          <w:divBdr>
            <w:top w:val="none" w:sz="0" w:space="0" w:color="auto"/>
            <w:left w:val="none" w:sz="0" w:space="0" w:color="auto"/>
            <w:bottom w:val="none" w:sz="0" w:space="0" w:color="auto"/>
            <w:right w:val="none" w:sz="0" w:space="0" w:color="auto"/>
          </w:divBdr>
        </w:div>
      </w:divsChild>
    </w:div>
    <w:div w:id="1095326752">
      <w:marLeft w:val="0"/>
      <w:marRight w:val="0"/>
      <w:marTop w:val="0"/>
      <w:marBottom w:val="0"/>
      <w:divBdr>
        <w:top w:val="none" w:sz="0" w:space="0" w:color="auto"/>
        <w:left w:val="none" w:sz="0" w:space="0" w:color="auto"/>
        <w:bottom w:val="none" w:sz="0" w:space="0" w:color="auto"/>
        <w:right w:val="none" w:sz="0" w:space="0" w:color="auto"/>
      </w:divBdr>
      <w:divsChild>
        <w:div w:id="1095326740">
          <w:marLeft w:val="0"/>
          <w:marRight w:val="0"/>
          <w:marTop w:val="0"/>
          <w:marBottom w:val="0"/>
          <w:divBdr>
            <w:top w:val="none" w:sz="0" w:space="0" w:color="auto"/>
            <w:left w:val="none" w:sz="0" w:space="0" w:color="auto"/>
            <w:bottom w:val="none" w:sz="0" w:space="0" w:color="auto"/>
            <w:right w:val="none" w:sz="0" w:space="0" w:color="auto"/>
          </w:divBdr>
        </w:div>
      </w:divsChild>
    </w:div>
    <w:div w:id="1095326753">
      <w:marLeft w:val="0"/>
      <w:marRight w:val="0"/>
      <w:marTop w:val="0"/>
      <w:marBottom w:val="0"/>
      <w:divBdr>
        <w:top w:val="none" w:sz="0" w:space="0" w:color="auto"/>
        <w:left w:val="none" w:sz="0" w:space="0" w:color="auto"/>
        <w:bottom w:val="none" w:sz="0" w:space="0" w:color="auto"/>
        <w:right w:val="none" w:sz="0" w:space="0" w:color="auto"/>
      </w:divBdr>
      <w:divsChild>
        <w:div w:id="1095326722">
          <w:marLeft w:val="0"/>
          <w:marRight w:val="0"/>
          <w:marTop w:val="0"/>
          <w:marBottom w:val="0"/>
          <w:divBdr>
            <w:top w:val="none" w:sz="0" w:space="0" w:color="auto"/>
            <w:left w:val="none" w:sz="0" w:space="0" w:color="auto"/>
            <w:bottom w:val="none" w:sz="0" w:space="0" w:color="auto"/>
            <w:right w:val="none" w:sz="0" w:space="0" w:color="auto"/>
          </w:divBdr>
        </w:div>
        <w:div w:id="1095326725">
          <w:marLeft w:val="0"/>
          <w:marRight w:val="0"/>
          <w:marTop w:val="0"/>
          <w:marBottom w:val="0"/>
          <w:divBdr>
            <w:top w:val="none" w:sz="0" w:space="0" w:color="auto"/>
            <w:left w:val="none" w:sz="0" w:space="0" w:color="auto"/>
            <w:bottom w:val="none" w:sz="0" w:space="0" w:color="auto"/>
            <w:right w:val="none" w:sz="0" w:space="0" w:color="auto"/>
          </w:divBdr>
        </w:div>
        <w:div w:id="1095326730">
          <w:marLeft w:val="0"/>
          <w:marRight w:val="0"/>
          <w:marTop w:val="0"/>
          <w:marBottom w:val="0"/>
          <w:divBdr>
            <w:top w:val="none" w:sz="0" w:space="0" w:color="auto"/>
            <w:left w:val="none" w:sz="0" w:space="0" w:color="auto"/>
            <w:bottom w:val="none" w:sz="0" w:space="0" w:color="auto"/>
            <w:right w:val="none" w:sz="0" w:space="0" w:color="auto"/>
          </w:divBdr>
        </w:div>
        <w:div w:id="1095326744">
          <w:marLeft w:val="0"/>
          <w:marRight w:val="0"/>
          <w:marTop w:val="0"/>
          <w:marBottom w:val="0"/>
          <w:divBdr>
            <w:top w:val="none" w:sz="0" w:space="0" w:color="auto"/>
            <w:left w:val="none" w:sz="0" w:space="0" w:color="auto"/>
            <w:bottom w:val="none" w:sz="0" w:space="0" w:color="auto"/>
            <w:right w:val="none" w:sz="0" w:space="0" w:color="auto"/>
          </w:divBdr>
        </w:div>
        <w:div w:id="1095326746">
          <w:marLeft w:val="0"/>
          <w:marRight w:val="0"/>
          <w:marTop w:val="0"/>
          <w:marBottom w:val="0"/>
          <w:divBdr>
            <w:top w:val="none" w:sz="0" w:space="0" w:color="auto"/>
            <w:left w:val="none" w:sz="0" w:space="0" w:color="auto"/>
            <w:bottom w:val="none" w:sz="0" w:space="0" w:color="auto"/>
            <w:right w:val="none" w:sz="0" w:space="0" w:color="auto"/>
          </w:divBdr>
        </w:div>
        <w:div w:id="1095326751">
          <w:marLeft w:val="0"/>
          <w:marRight w:val="0"/>
          <w:marTop w:val="0"/>
          <w:marBottom w:val="0"/>
          <w:divBdr>
            <w:top w:val="none" w:sz="0" w:space="0" w:color="auto"/>
            <w:left w:val="none" w:sz="0" w:space="0" w:color="auto"/>
            <w:bottom w:val="none" w:sz="0" w:space="0" w:color="auto"/>
            <w:right w:val="none" w:sz="0" w:space="0" w:color="auto"/>
          </w:divBdr>
        </w:div>
      </w:divsChild>
    </w:div>
    <w:div w:id="1095326754">
      <w:marLeft w:val="0"/>
      <w:marRight w:val="0"/>
      <w:marTop w:val="0"/>
      <w:marBottom w:val="0"/>
      <w:divBdr>
        <w:top w:val="none" w:sz="0" w:space="0" w:color="auto"/>
        <w:left w:val="none" w:sz="0" w:space="0" w:color="auto"/>
        <w:bottom w:val="none" w:sz="0" w:space="0" w:color="auto"/>
        <w:right w:val="none" w:sz="0" w:space="0" w:color="auto"/>
      </w:divBdr>
    </w:div>
    <w:div w:id="1095326756">
      <w:marLeft w:val="0"/>
      <w:marRight w:val="0"/>
      <w:marTop w:val="0"/>
      <w:marBottom w:val="0"/>
      <w:divBdr>
        <w:top w:val="none" w:sz="0" w:space="0" w:color="auto"/>
        <w:left w:val="none" w:sz="0" w:space="0" w:color="auto"/>
        <w:bottom w:val="none" w:sz="0" w:space="0" w:color="auto"/>
        <w:right w:val="none" w:sz="0" w:space="0" w:color="auto"/>
      </w:divBdr>
    </w:div>
    <w:div w:id="1095326757">
      <w:marLeft w:val="0"/>
      <w:marRight w:val="0"/>
      <w:marTop w:val="0"/>
      <w:marBottom w:val="0"/>
      <w:divBdr>
        <w:top w:val="none" w:sz="0" w:space="0" w:color="auto"/>
        <w:left w:val="none" w:sz="0" w:space="0" w:color="auto"/>
        <w:bottom w:val="none" w:sz="0" w:space="0" w:color="auto"/>
        <w:right w:val="none" w:sz="0" w:space="0" w:color="auto"/>
      </w:divBdr>
    </w:div>
    <w:div w:id="1095326758">
      <w:marLeft w:val="0"/>
      <w:marRight w:val="0"/>
      <w:marTop w:val="0"/>
      <w:marBottom w:val="0"/>
      <w:divBdr>
        <w:top w:val="none" w:sz="0" w:space="0" w:color="auto"/>
        <w:left w:val="none" w:sz="0" w:space="0" w:color="auto"/>
        <w:bottom w:val="none" w:sz="0" w:space="0" w:color="auto"/>
        <w:right w:val="none" w:sz="0" w:space="0" w:color="auto"/>
      </w:divBdr>
    </w:div>
    <w:div w:id="1095326759">
      <w:marLeft w:val="0"/>
      <w:marRight w:val="0"/>
      <w:marTop w:val="0"/>
      <w:marBottom w:val="0"/>
      <w:divBdr>
        <w:top w:val="none" w:sz="0" w:space="0" w:color="auto"/>
        <w:left w:val="none" w:sz="0" w:space="0" w:color="auto"/>
        <w:bottom w:val="none" w:sz="0" w:space="0" w:color="auto"/>
        <w:right w:val="none" w:sz="0" w:space="0" w:color="auto"/>
      </w:divBdr>
    </w:div>
    <w:div w:id="1095326760">
      <w:marLeft w:val="0"/>
      <w:marRight w:val="0"/>
      <w:marTop w:val="0"/>
      <w:marBottom w:val="0"/>
      <w:divBdr>
        <w:top w:val="none" w:sz="0" w:space="0" w:color="auto"/>
        <w:left w:val="none" w:sz="0" w:space="0" w:color="auto"/>
        <w:bottom w:val="none" w:sz="0" w:space="0" w:color="auto"/>
        <w:right w:val="none" w:sz="0" w:space="0" w:color="auto"/>
      </w:divBdr>
    </w:div>
    <w:div w:id="1095326761">
      <w:marLeft w:val="0"/>
      <w:marRight w:val="0"/>
      <w:marTop w:val="0"/>
      <w:marBottom w:val="0"/>
      <w:divBdr>
        <w:top w:val="none" w:sz="0" w:space="0" w:color="auto"/>
        <w:left w:val="none" w:sz="0" w:space="0" w:color="auto"/>
        <w:bottom w:val="none" w:sz="0" w:space="0" w:color="auto"/>
        <w:right w:val="none" w:sz="0" w:space="0" w:color="auto"/>
      </w:divBdr>
    </w:div>
    <w:div w:id="1095326762">
      <w:marLeft w:val="0"/>
      <w:marRight w:val="0"/>
      <w:marTop w:val="0"/>
      <w:marBottom w:val="0"/>
      <w:divBdr>
        <w:top w:val="none" w:sz="0" w:space="0" w:color="auto"/>
        <w:left w:val="none" w:sz="0" w:space="0" w:color="auto"/>
        <w:bottom w:val="none" w:sz="0" w:space="0" w:color="auto"/>
        <w:right w:val="none" w:sz="0" w:space="0" w:color="auto"/>
      </w:divBdr>
    </w:div>
    <w:div w:id="1095326763">
      <w:marLeft w:val="0"/>
      <w:marRight w:val="0"/>
      <w:marTop w:val="0"/>
      <w:marBottom w:val="0"/>
      <w:divBdr>
        <w:top w:val="none" w:sz="0" w:space="0" w:color="auto"/>
        <w:left w:val="none" w:sz="0" w:space="0" w:color="auto"/>
        <w:bottom w:val="none" w:sz="0" w:space="0" w:color="auto"/>
        <w:right w:val="none" w:sz="0" w:space="0" w:color="auto"/>
      </w:divBdr>
    </w:div>
    <w:div w:id="1095326764">
      <w:marLeft w:val="0"/>
      <w:marRight w:val="0"/>
      <w:marTop w:val="0"/>
      <w:marBottom w:val="0"/>
      <w:divBdr>
        <w:top w:val="none" w:sz="0" w:space="0" w:color="auto"/>
        <w:left w:val="none" w:sz="0" w:space="0" w:color="auto"/>
        <w:bottom w:val="none" w:sz="0" w:space="0" w:color="auto"/>
        <w:right w:val="none" w:sz="0" w:space="0" w:color="auto"/>
      </w:divBdr>
    </w:div>
    <w:div w:id="1095326766">
      <w:marLeft w:val="0"/>
      <w:marRight w:val="0"/>
      <w:marTop w:val="0"/>
      <w:marBottom w:val="0"/>
      <w:divBdr>
        <w:top w:val="none" w:sz="0" w:space="0" w:color="auto"/>
        <w:left w:val="none" w:sz="0" w:space="0" w:color="auto"/>
        <w:bottom w:val="none" w:sz="0" w:space="0" w:color="auto"/>
        <w:right w:val="none" w:sz="0" w:space="0" w:color="auto"/>
      </w:divBdr>
      <w:divsChild>
        <w:div w:id="1095326765">
          <w:marLeft w:val="-121"/>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nvk@trnvk.gov.ua" TargetMode="External"/><Relationship Id="rId3" Type="http://schemas.openxmlformats.org/officeDocument/2006/relationships/settings" Target="settings.xml"/><Relationship Id="rId7" Type="http://schemas.openxmlformats.org/officeDocument/2006/relationships/hyperlink" Target="mailto:upszn@trnvk.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z061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7</Pages>
  <Words>10400</Words>
  <Characters>5929</Characters>
  <Application>Microsoft Office Word</Application>
  <DocSecurity>0</DocSecurity>
  <Lines>49</Lines>
  <Paragraphs>32</Paragraphs>
  <ScaleCrop>false</ScaleCrop>
  <Company>Reanimator Extreme Edition</Company>
  <LinksUpToDate>false</LinksUpToDate>
  <CharactersWithSpaces>16297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malaniy-no</dc:creator>
  <cp:keywords/>
  <dc:description/>
  <cp:lastModifiedBy>Vikonkom</cp:lastModifiedBy>
  <cp:revision>62</cp:revision>
  <cp:lastPrinted>2026-01-14T09:15:00Z</cp:lastPrinted>
  <dcterms:created xsi:type="dcterms:W3CDTF">2021-11-09T06:41:00Z</dcterms:created>
  <dcterms:modified xsi:type="dcterms:W3CDTF">2026-01-14T09:15:00Z</dcterms:modified>
</cp:coreProperties>
</file>